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6C" w:rsidRPr="004A661A" w:rsidRDefault="00276A70" w:rsidP="00363D07">
      <w:pPr>
        <w:jc w:val="center"/>
        <w:rPr>
          <w:sz w:val="32"/>
          <w:szCs w:val="32"/>
        </w:rPr>
      </w:pPr>
      <w:bookmarkStart w:id="0" w:name="_GoBack"/>
      <w:bookmarkEnd w:id="0"/>
      <w:r w:rsidRPr="004A661A">
        <w:rPr>
          <w:sz w:val="32"/>
          <w:szCs w:val="32"/>
        </w:rPr>
        <w:t>RCP Fact Sheet</w:t>
      </w:r>
    </w:p>
    <w:p w:rsidR="00033AA0" w:rsidRPr="004A661A" w:rsidRDefault="00033AA0"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What Respiratory Therapists Do</w:t>
      </w:r>
    </w:p>
    <w:p w:rsidR="00033AA0" w:rsidRPr="004A661A" w:rsidRDefault="00033AA0">
      <w:pPr>
        <w:rPr>
          <w:szCs w:val="24"/>
        </w:rPr>
      </w:pPr>
      <w:r w:rsidRPr="004A661A">
        <w:rPr>
          <w:szCs w:val="24"/>
        </w:rPr>
        <w:t>“Respiratory therapists care for patients who have trouble breathing—for example, from a chronic respiratory disease, such as asthma or emphysema. Their patients range from premature infants with undeveloped lungs to elderly patients who have diseased lungs. They also provide emergency care to patients suffering from heart attacks, drowning, or shock.</w:t>
      </w:r>
      <w:r w:rsidR="00155426" w:rsidRPr="004A661A">
        <w:rPr>
          <w:szCs w:val="24"/>
        </w:rPr>
        <w:t>” – BLS Occupational Outlook Handbook.</w:t>
      </w:r>
    </w:p>
    <w:p w:rsidR="0046306C" w:rsidRPr="004A661A" w:rsidRDefault="0046306C"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A Very Brief History</w:t>
      </w:r>
    </w:p>
    <w:p w:rsidR="00EF6033" w:rsidRPr="004A661A" w:rsidRDefault="00EF6033">
      <w:pPr>
        <w:rPr>
          <w:szCs w:val="24"/>
        </w:rPr>
      </w:pPr>
      <w:r w:rsidRPr="004A661A">
        <w:rPr>
          <w:szCs w:val="24"/>
        </w:rPr>
        <w:t>The Respiratory Care Program (RCP) began at the South Central Career Cente</w:t>
      </w:r>
      <w:r w:rsidR="000A33F8">
        <w:rPr>
          <w:szCs w:val="24"/>
        </w:rPr>
        <w:t>r in the 1990s.  That was an 18-</w:t>
      </w:r>
      <w:r w:rsidRPr="004A661A">
        <w:rPr>
          <w:szCs w:val="24"/>
        </w:rPr>
        <w:t>month program with 15 seats per cohort</w:t>
      </w:r>
      <w:r w:rsidR="0046306C" w:rsidRPr="004A661A">
        <w:rPr>
          <w:szCs w:val="24"/>
        </w:rPr>
        <w:t>.  It closed in the early 2000s</w:t>
      </w:r>
      <w:r w:rsidRPr="004A661A">
        <w:rPr>
          <w:szCs w:val="24"/>
        </w:rPr>
        <w:t xml:space="preserve"> (circa 2003) due to very high attrition rates – too high for accreditation standards.</w:t>
      </w:r>
    </w:p>
    <w:p w:rsidR="00EF6033" w:rsidRPr="004A661A" w:rsidRDefault="00EF6033">
      <w:pPr>
        <w:rPr>
          <w:szCs w:val="24"/>
        </w:rPr>
      </w:pPr>
      <w:r w:rsidRPr="004A661A">
        <w:rPr>
          <w:szCs w:val="24"/>
        </w:rPr>
        <w:t xml:space="preserve">The program was then started (around 2005-2006) at MSU-WP with donations to assist with start-up costs made by OMC and other area suppliers.  However, low pass rates among students led </w:t>
      </w:r>
      <w:r w:rsidR="001B2558">
        <w:rPr>
          <w:szCs w:val="24"/>
        </w:rPr>
        <w:t xml:space="preserve">to </w:t>
      </w:r>
      <w:r w:rsidRPr="004A661A">
        <w:rPr>
          <w:szCs w:val="24"/>
        </w:rPr>
        <w:t xml:space="preserve">a withholding of accreditation by the Commission for </w:t>
      </w:r>
      <w:r w:rsidR="0046306C" w:rsidRPr="004A661A">
        <w:rPr>
          <w:szCs w:val="24"/>
        </w:rPr>
        <w:t>Accreditation for Respiratory Care (CoARC).  Cindy Smith was hired in 2010 to complete a teach-out of existing students, which was finished in May of 2011.  RCP, as it exists today, was started in January 2012 and received provisional accreditation from CoARC during the spring semester of 2012.</w:t>
      </w:r>
    </w:p>
    <w:p w:rsidR="007867B1" w:rsidRPr="004A661A" w:rsidRDefault="007867B1"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Enrollment and Retention</w:t>
      </w:r>
    </w:p>
    <w:p w:rsidR="001F66F0" w:rsidRPr="004A661A" w:rsidRDefault="00E04744" w:rsidP="00363D07">
      <w:pPr>
        <w:jc w:val="center"/>
        <w:rPr>
          <w:szCs w:val="24"/>
        </w:rPr>
      </w:pPr>
      <w:r>
        <w:rPr>
          <w:noProof/>
        </w:rPr>
        <w:drawing>
          <wp:inline distT="0" distB="0" distL="0" distR="0">
            <wp:extent cx="4782312" cy="3657600"/>
            <wp:effectExtent l="0" t="0" r="0" b="0"/>
            <wp:docPr id="1" name="Picture 1" descr="C:\Users\Birdy\AppData\Local\Microsoft\Windows\INetCacheContent.Word\RCP_enroll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dy\AppData\Local\Microsoft\Windows\INetCacheContent.Word\RCP_enroll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2312" cy="3657600"/>
                    </a:xfrm>
                    <a:prstGeom prst="rect">
                      <a:avLst/>
                    </a:prstGeom>
                    <a:noFill/>
                    <a:ln>
                      <a:noFill/>
                    </a:ln>
                  </pic:spPr>
                </pic:pic>
              </a:graphicData>
            </a:graphic>
          </wp:inline>
        </w:drawing>
      </w:r>
    </w:p>
    <w:p w:rsidR="007867B1" w:rsidRPr="004A661A" w:rsidRDefault="001F66F0">
      <w:pPr>
        <w:rPr>
          <w:szCs w:val="24"/>
        </w:rPr>
      </w:pPr>
      <w:r w:rsidRPr="004A661A">
        <w:rPr>
          <w:szCs w:val="24"/>
        </w:rPr>
        <w:lastRenderedPageBreak/>
        <w:t xml:space="preserve">Total admissions and pass rates dipped, with the 2016 cohort having a particularly low pass rate, but appears to have rebounded to levels near the 2015 cohort.  The CoARC threshold for program accreditation is a 40% pass rate over a three-year moving average.  </w:t>
      </w:r>
      <w:r w:rsidR="003717B2" w:rsidRPr="004A661A">
        <w:rPr>
          <w:szCs w:val="24"/>
        </w:rPr>
        <w:t>As of 2016, this three-year movi</w:t>
      </w:r>
      <w:r w:rsidR="001B2558">
        <w:rPr>
          <w:szCs w:val="24"/>
        </w:rPr>
        <w:t>ng average for the RCP</w:t>
      </w:r>
      <w:r w:rsidR="003717B2" w:rsidRPr="004A661A">
        <w:rPr>
          <w:szCs w:val="24"/>
        </w:rPr>
        <w:t xml:space="preserve">  If all currently enrolled students complete the program, the pass rate is 68.8% for 2017 and 71.8% for 2018.  So, as of today, it appears that the RCP is exceeding the CoARC threshold.  The data show the number of graduates needed in each cohort to outperform the threshold.</w:t>
      </w:r>
      <w:r w:rsidR="007867B1" w:rsidRPr="004A661A">
        <w:rPr>
          <w:szCs w:val="24"/>
        </w:rPr>
        <w:t xml:space="preserve">  Note that, while the number of graduates dipped below 40% in the 2016 cohort, the threshold is based on three-year moving average – CoARC accreditation requirements allow for</w:t>
      </w:r>
      <w:r w:rsidR="000776E6" w:rsidRPr="004A661A">
        <w:rPr>
          <w:szCs w:val="24"/>
        </w:rPr>
        <w:t xml:space="preserve"> a low performing year provided</w:t>
      </w:r>
      <w:r w:rsidR="007867B1" w:rsidRPr="004A661A">
        <w:rPr>
          <w:szCs w:val="24"/>
        </w:rPr>
        <w:t xml:space="preserve"> that surrounding years offset the deficit.  </w:t>
      </w:r>
    </w:p>
    <w:tbl>
      <w:tblPr>
        <w:tblStyle w:val="TableGrid"/>
        <w:tblW w:w="9985" w:type="dxa"/>
        <w:tblLook w:val="04A0" w:firstRow="1" w:lastRow="0" w:firstColumn="1" w:lastColumn="0" w:noHBand="0" w:noVBand="1"/>
      </w:tblPr>
      <w:tblGrid>
        <w:gridCol w:w="1663"/>
        <w:gridCol w:w="2391"/>
        <w:gridCol w:w="1942"/>
        <w:gridCol w:w="1942"/>
        <w:gridCol w:w="2047"/>
      </w:tblGrid>
      <w:tr w:rsidR="007867B1" w:rsidRPr="004A661A" w:rsidTr="007867B1">
        <w:tc>
          <w:tcPr>
            <w:tcW w:w="1663" w:type="dxa"/>
          </w:tcPr>
          <w:p w:rsidR="007867B1" w:rsidRPr="004A661A" w:rsidRDefault="007867B1">
            <w:pPr>
              <w:rPr>
                <w:szCs w:val="24"/>
              </w:rPr>
            </w:pPr>
            <w:r w:rsidRPr="004A661A">
              <w:rPr>
                <w:szCs w:val="24"/>
              </w:rPr>
              <w:t>Class</w:t>
            </w:r>
          </w:p>
        </w:tc>
        <w:tc>
          <w:tcPr>
            <w:tcW w:w="2391" w:type="dxa"/>
          </w:tcPr>
          <w:p w:rsidR="007867B1" w:rsidRPr="004A661A" w:rsidRDefault="007867B1">
            <w:pPr>
              <w:rPr>
                <w:szCs w:val="24"/>
              </w:rPr>
            </w:pPr>
            <w:r w:rsidRPr="004A661A">
              <w:rPr>
                <w:szCs w:val="24"/>
              </w:rPr>
              <w:t>Graduated/Currently Enrolled</w:t>
            </w:r>
          </w:p>
        </w:tc>
        <w:tc>
          <w:tcPr>
            <w:tcW w:w="1942" w:type="dxa"/>
          </w:tcPr>
          <w:p w:rsidR="007867B1" w:rsidRPr="004A661A" w:rsidRDefault="007867B1">
            <w:pPr>
              <w:rPr>
                <w:szCs w:val="24"/>
              </w:rPr>
            </w:pPr>
            <w:r w:rsidRPr="004A661A">
              <w:rPr>
                <w:szCs w:val="24"/>
              </w:rPr>
              <w:t>Admissions</w:t>
            </w:r>
          </w:p>
        </w:tc>
        <w:tc>
          <w:tcPr>
            <w:tcW w:w="1942" w:type="dxa"/>
          </w:tcPr>
          <w:p w:rsidR="007867B1" w:rsidRPr="004A661A" w:rsidRDefault="007867B1">
            <w:pPr>
              <w:rPr>
                <w:szCs w:val="24"/>
              </w:rPr>
            </w:pPr>
            <w:r w:rsidRPr="004A661A">
              <w:rPr>
                <w:szCs w:val="24"/>
              </w:rPr>
              <w:t>Percentage Pass Rates</w:t>
            </w:r>
          </w:p>
        </w:tc>
        <w:tc>
          <w:tcPr>
            <w:tcW w:w="2047" w:type="dxa"/>
          </w:tcPr>
          <w:p w:rsidR="007867B1" w:rsidRPr="004A661A" w:rsidRDefault="007867B1">
            <w:pPr>
              <w:rPr>
                <w:szCs w:val="24"/>
              </w:rPr>
            </w:pPr>
            <w:r w:rsidRPr="004A661A">
              <w:rPr>
                <w:szCs w:val="24"/>
              </w:rPr>
              <w:t>Three-Year Moving Average</w:t>
            </w:r>
          </w:p>
        </w:tc>
      </w:tr>
      <w:tr w:rsidR="007867B1" w:rsidRPr="004A661A" w:rsidTr="007867B1">
        <w:tc>
          <w:tcPr>
            <w:tcW w:w="1663" w:type="dxa"/>
          </w:tcPr>
          <w:p w:rsidR="007867B1" w:rsidRPr="004A661A" w:rsidRDefault="00E04744">
            <w:pPr>
              <w:rPr>
                <w:szCs w:val="24"/>
              </w:rPr>
            </w:pPr>
            <w:r>
              <w:rPr>
                <w:szCs w:val="24"/>
              </w:rPr>
              <w:t>2013</w:t>
            </w:r>
          </w:p>
        </w:tc>
        <w:tc>
          <w:tcPr>
            <w:tcW w:w="2391" w:type="dxa"/>
          </w:tcPr>
          <w:p w:rsidR="007867B1" w:rsidRPr="004A661A" w:rsidRDefault="007867B1">
            <w:pPr>
              <w:rPr>
                <w:szCs w:val="24"/>
              </w:rPr>
            </w:pPr>
            <w:r w:rsidRPr="004A661A">
              <w:rPr>
                <w:szCs w:val="24"/>
              </w:rPr>
              <w:t>13</w:t>
            </w:r>
          </w:p>
        </w:tc>
        <w:tc>
          <w:tcPr>
            <w:tcW w:w="1942" w:type="dxa"/>
          </w:tcPr>
          <w:p w:rsidR="007867B1" w:rsidRPr="004A661A" w:rsidRDefault="007867B1">
            <w:pPr>
              <w:rPr>
                <w:szCs w:val="24"/>
              </w:rPr>
            </w:pPr>
            <w:r w:rsidRPr="004A661A">
              <w:rPr>
                <w:szCs w:val="24"/>
              </w:rPr>
              <w:t>18</w:t>
            </w:r>
          </w:p>
        </w:tc>
        <w:tc>
          <w:tcPr>
            <w:tcW w:w="1942" w:type="dxa"/>
          </w:tcPr>
          <w:p w:rsidR="007867B1" w:rsidRPr="004A661A" w:rsidRDefault="007867B1">
            <w:pPr>
              <w:rPr>
                <w:szCs w:val="24"/>
              </w:rPr>
            </w:pPr>
            <w:r w:rsidRPr="004A661A">
              <w:rPr>
                <w:szCs w:val="24"/>
              </w:rPr>
              <w:t>72.2</w:t>
            </w:r>
          </w:p>
        </w:tc>
        <w:tc>
          <w:tcPr>
            <w:tcW w:w="2047" w:type="dxa"/>
          </w:tcPr>
          <w:p w:rsidR="007867B1" w:rsidRPr="004A661A" w:rsidRDefault="007867B1">
            <w:pPr>
              <w:rPr>
                <w:szCs w:val="24"/>
              </w:rPr>
            </w:pPr>
            <w:r w:rsidRPr="004A661A">
              <w:rPr>
                <w:szCs w:val="24"/>
              </w:rPr>
              <w:t xml:space="preserve"> ---</w:t>
            </w:r>
          </w:p>
        </w:tc>
      </w:tr>
      <w:tr w:rsidR="007867B1" w:rsidRPr="004A661A" w:rsidTr="007867B1">
        <w:tc>
          <w:tcPr>
            <w:tcW w:w="1663" w:type="dxa"/>
          </w:tcPr>
          <w:p w:rsidR="007867B1" w:rsidRPr="004A661A" w:rsidRDefault="007867B1">
            <w:pPr>
              <w:rPr>
                <w:szCs w:val="24"/>
              </w:rPr>
            </w:pPr>
            <w:r w:rsidRPr="004A661A">
              <w:rPr>
                <w:szCs w:val="24"/>
              </w:rPr>
              <w:t>2015</w:t>
            </w:r>
          </w:p>
        </w:tc>
        <w:tc>
          <w:tcPr>
            <w:tcW w:w="2391" w:type="dxa"/>
          </w:tcPr>
          <w:p w:rsidR="007867B1" w:rsidRPr="004A661A" w:rsidRDefault="007867B1">
            <w:pPr>
              <w:rPr>
                <w:szCs w:val="24"/>
              </w:rPr>
            </w:pPr>
            <w:r w:rsidRPr="004A661A">
              <w:rPr>
                <w:szCs w:val="24"/>
              </w:rPr>
              <w:t>10</w:t>
            </w:r>
          </w:p>
        </w:tc>
        <w:tc>
          <w:tcPr>
            <w:tcW w:w="1942" w:type="dxa"/>
          </w:tcPr>
          <w:p w:rsidR="007867B1" w:rsidRPr="004A661A" w:rsidRDefault="007867B1">
            <w:pPr>
              <w:rPr>
                <w:szCs w:val="24"/>
              </w:rPr>
            </w:pPr>
            <w:r w:rsidRPr="004A661A">
              <w:rPr>
                <w:szCs w:val="24"/>
              </w:rPr>
              <w:t>12</w:t>
            </w:r>
          </w:p>
        </w:tc>
        <w:tc>
          <w:tcPr>
            <w:tcW w:w="1942" w:type="dxa"/>
          </w:tcPr>
          <w:p w:rsidR="007867B1" w:rsidRPr="004A661A" w:rsidRDefault="007867B1">
            <w:pPr>
              <w:rPr>
                <w:szCs w:val="24"/>
              </w:rPr>
            </w:pPr>
            <w:r w:rsidRPr="004A661A">
              <w:rPr>
                <w:szCs w:val="24"/>
              </w:rPr>
              <w:t>83.3</w:t>
            </w:r>
          </w:p>
        </w:tc>
        <w:tc>
          <w:tcPr>
            <w:tcW w:w="2047" w:type="dxa"/>
          </w:tcPr>
          <w:p w:rsidR="007867B1" w:rsidRPr="004A661A" w:rsidRDefault="007867B1">
            <w:pPr>
              <w:rPr>
                <w:szCs w:val="24"/>
              </w:rPr>
            </w:pPr>
            <w:r w:rsidRPr="004A661A">
              <w:rPr>
                <w:szCs w:val="24"/>
              </w:rPr>
              <w:t xml:space="preserve"> ---</w:t>
            </w:r>
          </w:p>
        </w:tc>
      </w:tr>
      <w:tr w:rsidR="007867B1" w:rsidRPr="004A661A" w:rsidTr="007867B1">
        <w:tc>
          <w:tcPr>
            <w:tcW w:w="1663" w:type="dxa"/>
          </w:tcPr>
          <w:p w:rsidR="007867B1" w:rsidRPr="004A661A" w:rsidRDefault="007867B1">
            <w:pPr>
              <w:rPr>
                <w:szCs w:val="24"/>
              </w:rPr>
            </w:pPr>
            <w:r w:rsidRPr="004A661A">
              <w:rPr>
                <w:szCs w:val="24"/>
              </w:rPr>
              <w:t>2016</w:t>
            </w:r>
          </w:p>
        </w:tc>
        <w:tc>
          <w:tcPr>
            <w:tcW w:w="2391" w:type="dxa"/>
          </w:tcPr>
          <w:p w:rsidR="007867B1" w:rsidRPr="004A661A" w:rsidRDefault="007867B1">
            <w:pPr>
              <w:rPr>
                <w:szCs w:val="24"/>
              </w:rPr>
            </w:pPr>
            <w:r w:rsidRPr="004A661A">
              <w:rPr>
                <w:szCs w:val="24"/>
              </w:rPr>
              <w:t>3</w:t>
            </w:r>
          </w:p>
        </w:tc>
        <w:tc>
          <w:tcPr>
            <w:tcW w:w="1942" w:type="dxa"/>
          </w:tcPr>
          <w:p w:rsidR="007867B1" w:rsidRPr="004A661A" w:rsidRDefault="007867B1">
            <w:pPr>
              <w:rPr>
                <w:szCs w:val="24"/>
              </w:rPr>
            </w:pPr>
            <w:r w:rsidRPr="004A661A">
              <w:rPr>
                <w:szCs w:val="24"/>
              </w:rPr>
              <w:t>8</w:t>
            </w:r>
          </w:p>
        </w:tc>
        <w:tc>
          <w:tcPr>
            <w:tcW w:w="1942" w:type="dxa"/>
          </w:tcPr>
          <w:p w:rsidR="007867B1" w:rsidRPr="004A661A" w:rsidRDefault="007867B1">
            <w:pPr>
              <w:rPr>
                <w:szCs w:val="24"/>
              </w:rPr>
            </w:pPr>
            <w:r w:rsidRPr="004A661A">
              <w:rPr>
                <w:szCs w:val="24"/>
              </w:rPr>
              <w:t>37.5</w:t>
            </w:r>
          </w:p>
        </w:tc>
        <w:tc>
          <w:tcPr>
            <w:tcW w:w="2047" w:type="dxa"/>
          </w:tcPr>
          <w:p w:rsidR="007867B1" w:rsidRPr="004A661A" w:rsidRDefault="007867B1">
            <w:pPr>
              <w:rPr>
                <w:szCs w:val="24"/>
              </w:rPr>
            </w:pPr>
            <w:r w:rsidRPr="004A661A">
              <w:rPr>
                <w:szCs w:val="24"/>
              </w:rPr>
              <w:t>64.4</w:t>
            </w:r>
          </w:p>
        </w:tc>
      </w:tr>
      <w:tr w:rsidR="007867B1" w:rsidRPr="004A661A" w:rsidTr="007867B1">
        <w:tc>
          <w:tcPr>
            <w:tcW w:w="1663" w:type="dxa"/>
          </w:tcPr>
          <w:p w:rsidR="007867B1" w:rsidRPr="004A661A" w:rsidRDefault="007867B1">
            <w:pPr>
              <w:rPr>
                <w:szCs w:val="24"/>
              </w:rPr>
            </w:pPr>
            <w:r w:rsidRPr="004A661A">
              <w:rPr>
                <w:szCs w:val="24"/>
              </w:rPr>
              <w:t>2017</w:t>
            </w:r>
          </w:p>
        </w:tc>
        <w:tc>
          <w:tcPr>
            <w:tcW w:w="2391" w:type="dxa"/>
          </w:tcPr>
          <w:p w:rsidR="007867B1" w:rsidRPr="004A661A" w:rsidRDefault="007867B1">
            <w:pPr>
              <w:rPr>
                <w:szCs w:val="24"/>
              </w:rPr>
            </w:pPr>
            <w:r w:rsidRPr="004A661A">
              <w:rPr>
                <w:szCs w:val="24"/>
              </w:rPr>
              <w:t>6</w:t>
            </w:r>
          </w:p>
        </w:tc>
        <w:tc>
          <w:tcPr>
            <w:tcW w:w="1942" w:type="dxa"/>
          </w:tcPr>
          <w:p w:rsidR="007867B1" w:rsidRPr="004A661A" w:rsidRDefault="007867B1">
            <w:pPr>
              <w:rPr>
                <w:szCs w:val="24"/>
              </w:rPr>
            </w:pPr>
            <w:r w:rsidRPr="004A661A">
              <w:rPr>
                <w:szCs w:val="24"/>
              </w:rPr>
              <w:t>7</w:t>
            </w:r>
          </w:p>
        </w:tc>
        <w:tc>
          <w:tcPr>
            <w:tcW w:w="1942" w:type="dxa"/>
          </w:tcPr>
          <w:p w:rsidR="007867B1" w:rsidRPr="004A661A" w:rsidRDefault="007867B1">
            <w:pPr>
              <w:rPr>
                <w:szCs w:val="24"/>
              </w:rPr>
            </w:pPr>
            <w:r w:rsidRPr="004A661A">
              <w:rPr>
                <w:szCs w:val="24"/>
              </w:rPr>
              <w:t>85.7</w:t>
            </w:r>
          </w:p>
        </w:tc>
        <w:tc>
          <w:tcPr>
            <w:tcW w:w="2047" w:type="dxa"/>
          </w:tcPr>
          <w:p w:rsidR="007867B1" w:rsidRPr="004A661A" w:rsidRDefault="007867B1">
            <w:pPr>
              <w:rPr>
                <w:szCs w:val="24"/>
              </w:rPr>
            </w:pPr>
            <w:r w:rsidRPr="004A661A">
              <w:rPr>
                <w:szCs w:val="24"/>
              </w:rPr>
              <w:t>68.8</w:t>
            </w:r>
          </w:p>
        </w:tc>
      </w:tr>
      <w:tr w:rsidR="007867B1" w:rsidRPr="004A661A" w:rsidTr="007867B1">
        <w:tc>
          <w:tcPr>
            <w:tcW w:w="1663" w:type="dxa"/>
          </w:tcPr>
          <w:p w:rsidR="007867B1" w:rsidRPr="004A661A" w:rsidRDefault="007867B1">
            <w:pPr>
              <w:rPr>
                <w:szCs w:val="24"/>
              </w:rPr>
            </w:pPr>
            <w:r w:rsidRPr="004A661A">
              <w:rPr>
                <w:szCs w:val="24"/>
              </w:rPr>
              <w:t>2018</w:t>
            </w:r>
          </w:p>
        </w:tc>
        <w:tc>
          <w:tcPr>
            <w:tcW w:w="2391" w:type="dxa"/>
          </w:tcPr>
          <w:p w:rsidR="007867B1" w:rsidRPr="004A661A" w:rsidRDefault="007867B1">
            <w:pPr>
              <w:rPr>
                <w:szCs w:val="24"/>
              </w:rPr>
            </w:pPr>
            <w:r w:rsidRPr="004A661A">
              <w:rPr>
                <w:szCs w:val="24"/>
              </w:rPr>
              <w:t>12</w:t>
            </w:r>
          </w:p>
        </w:tc>
        <w:tc>
          <w:tcPr>
            <w:tcW w:w="1942" w:type="dxa"/>
          </w:tcPr>
          <w:p w:rsidR="007867B1" w:rsidRPr="004A661A" w:rsidRDefault="007867B1">
            <w:pPr>
              <w:rPr>
                <w:szCs w:val="24"/>
              </w:rPr>
            </w:pPr>
            <w:r w:rsidRPr="004A661A">
              <w:rPr>
                <w:szCs w:val="24"/>
              </w:rPr>
              <w:t>13</w:t>
            </w:r>
          </w:p>
        </w:tc>
        <w:tc>
          <w:tcPr>
            <w:tcW w:w="1942" w:type="dxa"/>
          </w:tcPr>
          <w:p w:rsidR="007867B1" w:rsidRPr="004A661A" w:rsidRDefault="007867B1">
            <w:pPr>
              <w:rPr>
                <w:szCs w:val="24"/>
              </w:rPr>
            </w:pPr>
            <w:r w:rsidRPr="004A661A">
              <w:rPr>
                <w:szCs w:val="24"/>
              </w:rPr>
              <w:t>92.3</w:t>
            </w:r>
          </w:p>
        </w:tc>
        <w:tc>
          <w:tcPr>
            <w:tcW w:w="2047" w:type="dxa"/>
          </w:tcPr>
          <w:p w:rsidR="007867B1" w:rsidRPr="004A661A" w:rsidRDefault="007867B1">
            <w:pPr>
              <w:rPr>
                <w:szCs w:val="24"/>
              </w:rPr>
            </w:pPr>
            <w:r w:rsidRPr="004A661A">
              <w:rPr>
                <w:szCs w:val="24"/>
              </w:rPr>
              <w:t>71.8</w:t>
            </w:r>
          </w:p>
        </w:tc>
      </w:tr>
    </w:tbl>
    <w:p w:rsidR="001F66F0" w:rsidRPr="004A661A" w:rsidRDefault="001F66F0">
      <w:pPr>
        <w:rPr>
          <w:szCs w:val="24"/>
        </w:rPr>
      </w:pPr>
    </w:p>
    <w:p w:rsidR="00F37686" w:rsidRPr="004A661A" w:rsidRDefault="00F37686"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Comparison with Other MSU-WP Programs</w:t>
      </w:r>
    </w:p>
    <w:p w:rsidR="00791D21" w:rsidRPr="004A661A" w:rsidRDefault="00791D21">
      <w:pPr>
        <w:rPr>
          <w:szCs w:val="24"/>
        </w:rPr>
      </w:pPr>
      <w:r w:rsidRPr="004A661A">
        <w:rPr>
          <w:szCs w:val="24"/>
        </w:rPr>
        <w:t>See Appendix 1 for comparison data regarding enrollment, credit hours and completions.  This data was provided by Academic Affairs.</w:t>
      </w:r>
    </w:p>
    <w:p w:rsidR="00F37686" w:rsidRPr="004A661A" w:rsidRDefault="00F37686">
      <w:pPr>
        <w:rPr>
          <w:szCs w:val="24"/>
        </w:rPr>
      </w:pPr>
    </w:p>
    <w:p w:rsidR="00FF36A2" w:rsidRPr="004A661A" w:rsidRDefault="00FF36A2"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Substitution To and From Other MSU-WP Programs</w:t>
      </w:r>
    </w:p>
    <w:tbl>
      <w:tblPr>
        <w:tblW w:w="9036" w:type="dxa"/>
        <w:tblCellMar>
          <w:left w:w="0" w:type="dxa"/>
          <w:right w:w="0" w:type="dxa"/>
        </w:tblCellMar>
        <w:tblLook w:val="04A0" w:firstRow="1" w:lastRow="0" w:firstColumn="1" w:lastColumn="0" w:noHBand="0" w:noVBand="1"/>
      </w:tblPr>
      <w:tblGrid>
        <w:gridCol w:w="587"/>
        <w:gridCol w:w="587"/>
        <w:gridCol w:w="1256"/>
        <w:gridCol w:w="6030"/>
        <w:gridCol w:w="617"/>
      </w:tblGrid>
      <w:tr w:rsidR="00FF36A2" w:rsidRPr="004A661A" w:rsidTr="00FF36A2">
        <w:trPr>
          <w:trHeight w:val="315"/>
        </w:trPr>
        <w:tc>
          <w:tcPr>
            <w:tcW w:w="2430" w:type="dxa"/>
            <w:gridSpan w:val="3"/>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1B2558" w:rsidP="001B2558">
            <w:pPr>
              <w:spacing w:before="100" w:beforeAutospacing="1" w:after="100" w:afterAutospacing="1" w:line="240" w:lineRule="auto"/>
              <w:rPr>
                <w:rFonts w:eastAsia="Times New Roman"/>
                <w:szCs w:val="24"/>
              </w:rPr>
            </w:pPr>
            <w:r>
              <w:rPr>
                <w:rFonts w:eastAsia="Times New Roman"/>
                <w:szCs w:val="24"/>
              </w:rPr>
              <w:t>Total RCP</w:t>
            </w:r>
            <w:r w:rsidR="00FF36A2" w:rsidRPr="004A661A">
              <w:rPr>
                <w:rFonts w:eastAsia="Times New Roman"/>
                <w:szCs w:val="24"/>
              </w:rPr>
              <w:t xml:space="preserve"> majors</w:t>
            </w:r>
          </w:p>
        </w:tc>
        <w:tc>
          <w:tcPr>
            <w:tcW w:w="6030"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 </w:t>
            </w:r>
          </w:p>
        </w:tc>
        <w:tc>
          <w:tcPr>
            <w:tcW w:w="576"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152</w:t>
            </w:r>
          </w:p>
        </w:tc>
      </w:tr>
      <w:tr w:rsidR="00FF36A2" w:rsidRPr="004A661A" w:rsidTr="00FF36A2">
        <w:trPr>
          <w:trHeight w:val="315"/>
        </w:trPr>
        <w:tc>
          <w:tcPr>
            <w:tcW w:w="587"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 </w:t>
            </w:r>
          </w:p>
        </w:tc>
        <w:tc>
          <w:tcPr>
            <w:tcW w:w="7873" w:type="dxa"/>
            <w:gridSpan w:val="3"/>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1B2558" w:rsidP="001B2558">
            <w:pPr>
              <w:spacing w:before="100" w:beforeAutospacing="1" w:after="100" w:afterAutospacing="1" w:line="240" w:lineRule="auto"/>
              <w:rPr>
                <w:rFonts w:eastAsia="Times New Roman"/>
                <w:szCs w:val="24"/>
              </w:rPr>
            </w:pPr>
            <w:r>
              <w:rPr>
                <w:rFonts w:eastAsia="Times New Roman"/>
                <w:szCs w:val="24"/>
              </w:rPr>
              <w:t>RCP</w:t>
            </w:r>
            <w:r w:rsidR="00FF36A2" w:rsidRPr="004A661A">
              <w:rPr>
                <w:rFonts w:eastAsia="Times New Roman"/>
                <w:szCs w:val="24"/>
              </w:rPr>
              <w:t xml:space="preserve"> enrollees that graduated RSC program</w:t>
            </w:r>
          </w:p>
        </w:tc>
        <w:tc>
          <w:tcPr>
            <w:tcW w:w="576"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89</w:t>
            </w:r>
          </w:p>
        </w:tc>
      </w:tr>
      <w:tr w:rsidR="00FF36A2" w:rsidRPr="004A661A" w:rsidTr="00FF36A2">
        <w:trPr>
          <w:trHeight w:val="315"/>
        </w:trPr>
        <w:tc>
          <w:tcPr>
            <w:tcW w:w="587"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 </w:t>
            </w:r>
          </w:p>
        </w:tc>
        <w:tc>
          <w:tcPr>
            <w:tcW w:w="7873" w:type="dxa"/>
            <w:gridSpan w:val="3"/>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1B2558" w:rsidP="001B2558">
            <w:pPr>
              <w:spacing w:before="100" w:beforeAutospacing="1" w:after="100" w:afterAutospacing="1" w:line="240" w:lineRule="auto"/>
              <w:rPr>
                <w:rFonts w:eastAsia="Times New Roman"/>
                <w:szCs w:val="24"/>
              </w:rPr>
            </w:pPr>
            <w:r>
              <w:rPr>
                <w:rFonts w:eastAsia="Times New Roman"/>
                <w:szCs w:val="24"/>
              </w:rPr>
              <w:t>RCP</w:t>
            </w:r>
            <w:r w:rsidR="00FF36A2" w:rsidRPr="004A661A">
              <w:rPr>
                <w:rFonts w:eastAsia="Times New Roman"/>
                <w:szCs w:val="24"/>
              </w:rPr>
              <w:t xml:space="preserve"> </w:t>
            </w:r>
            <w:r>
              <w:rPr>
                <w:rFonts w:eastAsia="Times New Roman"/>
                <w:szCs w:val="24"/>
              </w:rPr>
              <w:t>enrollees that did not graduate</w:t>
            </w:r>
            <w:r w:rsidR="00FF36A2" w:rsidRPr="004A661A">
              <w:rPr>
                <w:rFonts w:eastAsia="Times New Roman"/>
                <w:szCs w:val="24"/>
              </w:rPr>
              <w:t xml:space="preserve"> RSC program</w:t>
            </w:r>
          </w:p>
        </w:tc>
        <w:tc>
          <w:tcPr>
            <w:tcW w:w="576"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63</w:t>
            </w:r>
          </w:p>
        </w:tc>
      </w:tr>
      <w:tr w:rsidR="00FF36A2" w:rsidRPr="004A661A" w:rsidTr="00FF36A2">
        <w:trPr>
          <w:trHeight w:val="315"/>
        </w:trPr>
        <w:tc>
          <w:tcPr>
            <w:tcW w:w="8460" w:type="dxa"/>
            <w:gridSpan w:val="4"/>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1B2558" w:rsidP="001B2558">
            <w:pPr>
              <w:spacing w:before="100" w:beforeAutospacing="1" w:after="100" w:afterAutospacing="1" w:line="240" w:lineRule="auto"/>
              <w:rPr>
                <w:rFonts w:eastAsia="Times New Roman"/>
                <w:szCs w:val="24"/>
              </w:rPr>
            </w:pPr>
            <w:r>
              <w:rPr>
                <w:rFonts w:eastAsia="Times New Roman"/>
                <w:szCs w:val="24"/>
              </w:rPr>
              <w:t>RCP</w:t>
            </w:r>
            <w:r w:rsidR="00FF36A2" w:rsidRPr="004A661A">
              <w:rPr>
                <w:rFonts w:eastAsia="Times New Roman"/>
                <w:szCs w:val="24"/>
              </w:rPr>
              <w:t xml:space="preserve"> enrollees that were enrolled in another program at some point</w:t>
            </w:r>
          </w:p>
        </w:tc>
        <w:tc>
          <w:tcPr>
            <w:tcW w:w="576"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114</w:t>
            </w:r>
          </w:p>
        </w:tc>
      </w:tr>
      <w:tr w:rsidR="00FF36A2" w:rsidRPr="004A661A" w:rsidTr="00FF36A2">
        <w:trPr>
          <w:trHeight w:val="315"/>
        </w:trPr>
        <w:tc>
          <w:tcPr>
            <w:tcW w:w="587"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 </w:t>
            </w:r>
          </w:p>
        </w:tc>
        <w:tc>
          <w:tcPr>
            <w:tcW w:w="7873" w:type="dxa"/>
            <w:gridSpan w:val="3"/>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enrolled in another program before RSC/concurrently</w:t>
            </w:r>
          </w:p>
        </w:tc>
        <w:tc>
          <w:tcPr>
            <w:tcW w:w="576"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72</w:t>
            </w:r>
          </w:p>
        </w:tc>
      </w:tr>
      <w:tr w:rsidR="00FF36A2" w:rsidRPr="004A661A" w:rsidTr="00FF36A2">
        <w:trPr>
          <w:trHeight w:val="315"/>
        </w:trPr>
        <w:tc>
          <w:tcPr>
            <w:tcW w:w="587"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 </w:t>
            </w:r>
          </w:p>
        </w:tc>
        <w:tc>
          <w:tcPr>
            <w:tcW w:w="7873" w:type="dxa"/>
            <w:gridSpan w:val="3"/>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enrolled in another program after latest term in RSC</w:t>
            </w:r>
          </w:p>
        </w:tc>
        <w:tc>
          <w:tcPr>
            <w:tcW w:w="576"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42</w:t>
            </w:r>
          </w:p>
        </w:tc>
      </w:tr>
      <w:tr w:rsidR="00FF36A2" w:rsidRPr="004A661A" w:rsidTr="00FF36A2">
        <w:trPr>
          <w:trHeight w:val="315"/>
        </w:trPr>
        <w:tc>
          <w:tcPr>
            <w:tcW w:w="587"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 </w:t>
            </w:r>
          </w:p>
        </w:tc>
        <w:tc>
          <w:tcPr>
            <w:tcW w:w="587"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 </w:t>
            </w:r>
          </w:p>
        </w:tc>
        <w:tc>
          <w:tcPr>
            <w:tcW w:w="7286"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1B2558" w:rsidP="001B2558">
            <w:pPr>
              <w:spacing w:before="100" w:beforeAutospacing="1" w:after="100" w:afterAutospacing="1" w:line="240" w:lineRule="auto"/>
              <w:rPr>
                <w:rFonts w:eastAsia="Times New Roman"/>
                <w:szCs w:val="24"/>
              </w:rPr>
            </w:pPr>
            <w:r>
              <w:rPr>
                <w:rFonts w:eastAsia="Times New Roman"/>
                <w:szCs w:val="24"/>
              </w:rPr>
              <w:t>RCP</w:t>
            </w:r>
            <w:r w:rsidR="00FF36A2" w:rsidRPr="004A661A">
              <w:rPr>
                <w:rFonts w:eastAsia="Times New Roman"/>
                <w:szCs w:val="24"/>
              </w:rPr>
              <w:t xml:space="preserve"> enrollees that enrolled in anot</w:t>
            </w:r>
            <w:r>
              <w:rPr>
                <w:rFonts w:eastAsia="Times New Roman"/>
                <w:szCs w:val="24"/>
              </w:rPr>
              <w:t>her program after graduating RCP</w:t>
            </w:r>
          </w:p>
        </w:tc>
        <w:tc>
          <w:tcPr>
            <w:tcW w:w="576"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12</w:t>
            </w:r>
          </w:p>
        </w:tc>
      </w:tr>
      <w:tr w:rsidR="00FF36A2" w:rsidRPr="004A661A" w:rsidTr="00FF36A2">
        <w:trPr>
          <w:trHeight w:val="315"/>
        </w:trPr>
        <w:tc>
          <w:tcPr>
            <w:tcW w:w="587"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 </w:t>
            </w:r>
          </w:p>
        </w:tc>
        <w:tc>
          <w:tcPr>
            <w:tcW w:w="587"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 </w:t>
            </w:r>
          </w:p>
        </w:tc>
        <w:tc>
          <w:tcPr>
            <w:tcW w:w="7286"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1B2558" w:rsidP="001B2558">
            <w:pPr>
              <w:spacing w:before="100" w:beforeAutospacing="1" w:after="100" w:afterAutospacing="1" w:line="240" w:lineRule="auto"/>
              <w:rPr>
                <w:rFonts w:eastAsia="Times New Roman"/>
                <w:szCs w:val="24"/>
              </w:rPr>
            </w:pPr>
            <w:r>
              <w:rPr>
                <w:rFonts w:eastAsia="Times New Roman"/>
                <w:szCs w:val="24"/>
              </w:rPr>
              <w:t>RCP</w:t>
            </w:r>
            <w:r w:rsidR="00FF36A2" w:rsidRPr="004A661A">
              <w:rPr>
                <w:rFonts w:eastAsia="Times New Roman"/>
                <w:szCs w:val="24"/>
              </w:rPr>
              <w:t xml:space="preserve"> enrollees that enrolled in anothe</w:t>
            </w:r>
            <w:r>
              <w:rPr>
                <w:rFonts w:eastAsia="Times New Roman"/>
                <w:szCs w:val="24"/>
              </w:rPr>
              <w:t>r program without graduating RCP</w:t>
            </w:r>
          </w:p>
        </w:tc>
        <w:tc>
          <w:tcPr>
            <w:tcW w:w="576" w:type="dxa"/>
            <w:tcBorders>
              <w:top w:val="nil"/>
              <w:left w:val="nil"/>
              <w:bottom w:val="single" w:sz="8" w:space="0" w:color="auto"/>
              <w:right w:val="nil"/>
            </w:tcBorders>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30</w:t>
            </w:r>
          </w:p>
        </w:tc>
      </w:tr>
    </w:tbl>
    <w:p w:rsidR="00FF36A2" w:rsidRPr="004A661A" w:rsidRDefault="00FF36A2" w:rsidP="00FF36A2">
      <w:pPr>
        <w:spacing w:before="100" w:beforeAutospacing="1" w:after="100" w:afterAutospacing="1" w:line="240" w:lineRule="auto"/>
        <w:rPr>
          <w:rFonts w:eastAsia="Times New Roman"/>
          <w:szCs w:val="24"/>
        </w:rPr>
      </w:pPr>
      <w:r w:rsidRPr="004A661A">
        <w:rPr>
          <w:rFonts w:eastAsia="Times New Roman"/>
          <w:szCs w:val="24"/>
        </w:rPr>
        <w:lastRenderedPageBreak/>
        <w:t>Of those RCP enrollees that did not graduate RCP but later enrolled in another program (30 students).</w:t>
      </w:r>
      <w:r w:rsidRPr="004A661A">
        <w:rPr>
          <w:rStyle w:val="FootnoteReference"/>
          <w:rFonts w:eastAsia="Times New Roman"/>
          <w:szCs w:val="24"/>
        </w:rPr>
        <w:footnoteReference w:id="1"/>
      </w:r>
    </w:p>
    <w:tbl>
      <w:tblPr>
        <w:tblW w:w="2800" w:type="dxa"/>
        <w:tblCellMar>
          <w:left w:w="0" w:type="dxa"/>
          <w:right w:w="0" w:type="dxa"/>
        </w:tblCellMar>
        <w:tblLook w:val="04A0" w:firstRow="1" w:lastRow="0" w:firstColumn="1" w:lastColumn="0" w:noHBand="0" w:noVBand="1"/>
      </w:tblPr>
      <w:tblGrid>
        <w:gridCol w:w="1840"/>
        <w:gridCol w:w="960"/>
      </w:tblGrid>
      <w:tr w:rsidR="00FF36A2" w:rsidRPr="004A661A" w:rsidTr="001B2558">
        <w:trPr>
          <w:trHeight w:val="315"/>
        </w:trPr>
        <w:tc>
          <w:tcPr>
            <w:tcW w:w="184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Major Program</w:t>
            </w:r>
          </w:p>
        </w:tc>
        <w:tc>
          <w:tcPr>
            <w:tcW w:w="96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 xml:space="preserve">Count </w:t>
            </w:r>
          </w:p>
        </w:tc>
      </w:tr>
      <w:tr w:rsidR="00FF36A2" w:rsidRPr="004A661A" w:rsidTr="001B2558">
        <w:trPr>
          <w:trHeight w:val="315"/>
        </w:trPr>
        <w:tc>
          <w:tcPr>
            <w:tcW w:w="184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AAT</w:t>
            </w:r>
          </w:p>
        </w:tc>
        <w:tc>
          <w:tcPr>
            <w:tcW w:w="96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2</w:t>
            </w:r>
          </w:p>
        </w:tc>
      </w:tr>
      <w:tr w:rsidR="00FF36A2" w:rsidRPr="004A661A" w:rsidTr="001B2558">
        <w:trPr>
          <w:trHeight w:val="315"/>
        </w:trPr>
        <w:tc>
          <w:tcPr>
            <w:tcW w:w="184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BUS</w:t>
            </w:r>
          </w:p>
        </w:tc>
        <w:tc>
          <w:tcPr>
            <w:tcW w:w="96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5</w:t>
            </w:r>
          </w:p>
        </w:tc>
      </w:tr>
      <w:tr w:rsidR="00FF36A2" w:rsidRPr="004A661A" w:rsidTr="001B2558">
        <w:trPr>
          <w:trHeight w:val="315"/>
        </w:trPr>
        <w:tc>
          <w:tcPr>
            <w:tcW w:w="184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CHD</w:t>
            </w:r>
          </w:p>
        </w:tc>
        <w:tc>
          <w:tcPr>
            <w:tcW w:w="96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4</w:t>
            </w:r>
          </w:p>
        </w:tc>
      </w:tr>
      <w:tr w:rsidR="00FF36A2" w:rsidRPr="004A661A" w:rsidTr="001B2558">
        <w:trPr>
          <w:trHeight w:val="315"/>
        </w:trPr>
        <w:tc>
          <w:tcPr>
            <w:tcW w:w="184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ELED</w:t>
            </w:r>
          </w:p>
        </w:tc>
        <w:tc>
          <w:tcPr>
            <w:tcW w:w="96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1</w:t>
            </w:r>
          </w:p>
        </w:tc>
      </w:tr>
      <w:tr w:rsidR="00FF36A2" w:rsidRPr="004A661A" w:rsidTr="001B2558">
        <w:trPr>
          <w:trHeight w:val="315"/>
        </w:trPr>
        <w:tc>
          <w:tcPr>
            <w:tcW w:w="184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ENO</w:t>
            </w:r>
          </w:p>
        </w:tc>
        <w:tc>
          <w:tcPr>
            <w:tcW w:w="96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1</w:t>
            </w:r>
          </w:p>
        </w:tc>
      </w:tr>
      <w:tr w:rsidR="00FF36A2" w:rsidRPr="004A661A" w:rsidTr="001B2558">
        <w:trPr>
          <w:trHeight w:val="315"/>
        </w:trPr>
        <w:tc>
          <w:tcPr>
            <w:tcW w:w="184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GST</w:t>
            </w:r>
          </w:p>
        </w:tc>
        <w:tc>
          <w:tcPr>
            <w:tcW w:w="96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22</w:t>
            </w:r>
          </w:p>
        </w:tc>
      </w:tr>
      <w:tr w:rsidR="00FF36A2" w:rsidRPr="004A661A" w:rsidTr="001B2558">
        <w:trPr>
          <w:trHeight w:val="315"/>
        </w:trPr>
        <w:tc>
          <w:tcPr>
            <w:tcW w:w="184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HLTH</w:t>
            </w:r>
          </w:p>
        </w:tc>
        <w:tc>
          <w:tcPr>
            <w:tcW w:w="96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1</w:t>
            </w:r>
          </w:p>
        </w:tc>
      </w:tr>
      <w:tr w:rsidR="00FF36A2" w:rsidRPr="004A661A" w:rsidTr="001B2558">
        <w:trPr>
          <w:trHeight w:val="315"/>
        </w:trPr>
        <w:tc>
          <w:tcPr>
            <w:tcW w:w="184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LWE</w:t>
            </w:r>
          </w:p>
        </w:tc>
        <w:tc>
          <w:tcPr>
            <w:tcW w:w="96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1</w:t>
            </w:r>
          </w:p>
        </w:tc>
      </w:tr>
      <w:tr w:rsidR="00FF36A2" w:rsidRPr="004A661A" w:rsidTr="001B2558">
        <w:trPr>
          <w:trHeight w:val="315"/>
        </w:trPr>
        <w:tc>
          <w:tcPr>
            <w:tcW w:w="184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NUR</w:t>
            </w:r>
          </w:p>
        </w:tc>
        <w:tc>
          <w:tcPr>
            <w:tcW w:w="96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4</w:t>
            </w:r>
          </w:p>
        </w:tc>
      </w:tr>
      <w:tr w:rsidR="00FF36A2" w:rsidRPr="004A661A" w:rsidTr="001B2558">
        <w:trPr>
          <w:trHeight w:val="315"/>
        </w:trPr>
        <w:tc>
          <w:tcPr>
            <w:tcW w:w="184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rPr>
                <w:rFonts w:eastAsia="Times New Roman"/>
                <w:szCs w:val="24"/>
              </w:rPr>
            </w:pPr>
            <w:r w:rsidRPr="004A661A">
              <w:rPr>
                <w:rFonts w:eastAsia="Times New Roman"/>
                <w:szCs w:val="24"/>
              </w:rPr>
              <w:t>Grand Total</w:t>
            </w:r>
          </w:p>
        </w:tc>
        <w:tc>
          <w:tcPr>
            <w:tcW w:w="960" w:type="dxa"/>
            <w:shd w:val="clear" w:color="auto" w:fill="FFFFFF"/>
            <w:noWrap/>
            <w:tcMar>
              <w:top w:w="0" w:type="dxa"/>
              <w:left w:w="108" w:type="dxa"/>
              <w:bottom w:w="0" w:type="dxa"/>
              <w:right w:w="108" w:type="dxa"/>
            </w:tcMar>
            <w:vAlign w:val="bottom"/>
            <w:hideMark/>
          </w:tcPr>
          <w:p w:rsidR="00FF36A2" w:rsidRPr="004A661A" w:rsidRDefault="00FF36A2" w:rsidP="001B2558">
            <w:pPr>
              <w:spacing w:before="100" w:beforeAutospacing="1" w:after="100" w:afterAutospacing="1" w:line="240" w:lineRule="auto"/>
              <w:jc w:val="right"/>
              <w:rPr>
                <w:rFonts w:eastAsia="Times New Roman"/>
                <w:szCs w:val="24"/>
              </w:rPr>
            </w:pPr>
            <w:r w:rsidRPr="004A661A">
              <w:rPr>
                <w:rFonts w:eastAsia="Times New Roman"/>
                <w:szCs w:val="24"/>
              </w:rPr>
              <w:t>41</w:t>
            </w:r>
          </w:p>
        </w:tc>
      </w:tr>
    </w:tbl>
    <w:p w:rsidR="00FF36A2" w:rsidRPr="004A661A" w:rsidRDefault="00FF36A2">
      <w:pPr>
        <w:rPr>
          <w:szCs w:val="24"/>
        </w:rPr>
      </w:pPr>
    </w:p>
    <w:p w:rsidR="00276A70" w:rsidRPr="004A661A" w:rsidRDefault="00363D07"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Cost</w:t>
      </w:r>
      <w:r w:rsidR="00D14118" w:rsidRPr="004A661A">
        <w:rPr>
          <w:rFonts w:ascii="Arial" w:hAnsi="Arial" w:cs="Arial"/>
          <w:sz w:val="24"/>
          <w:szCs w:val="24"/>
          <w:u w:val="single"/>
        </w:rPr>
        <w:t xml:space="preserve"> Data</w:t>
      </w:r>
    </w:p>
    <w:tbl>
      <w:tblPr>
        <w:tblStyle w:val="TableGrid"/>
        <w:tblW w:w="0" w:type="auto"/>
        <w:tblLook w:val="04A0" w:firstRow="1" w:lastRow="0" w:firstColumn="1" w:lastColumn="0" w:noHBand="0" w:noVBand="1"/>
      </w:tblPr>
      <w:tblGrid>
        <w:gridCol w:w="2337"/>
        <w:gridCol w:w="2337"/>
      </w:tblGrid>
      <w:tr w:rsidR="00022E93" w:rsidRPr="004A661A" w:rsidTr="00413E55">
        <w:tc>
          <w:tcPr>
            <w:tcW w:w="2337" w:type="dxa"/>
          </w:tcPr>
          <w:p w:rsidR="00022E93" w:rsidRPr="004A661A" w:rsidRDefault="00022E93">
            <w:pPr>
              <w:rPr>
                <w:szCs w:val="24"/>
              </w:rPr>
            </w:pPr>
            <w:r w:rsidRPr="004A661A">
              <w:rPr>
                <w:szCs w:val="24"/>
              </w:rPr>
              <w:t>Fiscal Year</w:t>
            </w:r>
          </w:p>
        </w:tc>
        <w:tc>
          <w:tcPr>
            <w:tcW w:w="2337" w:type="dxa"/>
          </w:tcPr>
          <w:p w:rsidR="00022E93" w:rsidRPr="004A661A" w:rsidRDefault="00022E93">
            <w:pPr>
              <w:rPr>
                <w:szCs w:val="24"/>
              </w:rPr>
            </w:pPr>
            <w:r w:rsidRPr="004A661A">
              <w:rPr>
                <w:szCs w:val="24"/>
              </w:rPr>
              <w:t>RCP Spending</w:t>
            </w:r>
          </w:p>
        </w:tc>
      </w:tr>
      <w:tr w:rsidR="00022E93" w:rsidRPr="004A661A" w:rsidTr="00413E55">
        <w:tc>
          <w:tcPr>
            <w:tcW w:w="2337" w:type="dxa"/>
          </w:tcPr>
          <w:p w:rsidR="00022E93" w:rsidRPr="004A661A" w:rsidRDefault="00022E93">
            <w:pPr>
              <w:rPr>
                <w:szCs w:val="24"/>
              </w:rPr>
            </w:pPr>
            <w:r w:rsidRPr="004A661A">
              <w:rPr>
                <w:szCs w:val="24"/>
              </w:rPr>
              <w:t>2009</w:t>
            </w:r>
          </w:p>
        </w:tc>
        <w:tc>
          <w:tcPr>
            <w:tcW w:w="2337" w:type="dxa"/>
          </w:tcPr>
          <w:p w:rsidR="00022E93" w:rsidRPr="004A661A" w:rsidRDefault="00022E93">
            <w:pPr>
              <w:rPr>
                <w:szCs w:val="24"/>
              </w:rPr>
            </w:pPr>
            <w:r w:rsidRPr="004A661A">
              <w:rPr>
                <w:szCs w:val="24"/>
              </w:rPr>
              <w:t>$124,682.64</w:t>
            </w:r>
          </w:p>
        </w:tc>
      </w:tr>
      <w:tr w:rsidR="00022E93" w:rsidRPr="004A661A" w:rsidTr="00413E55">
        <w:tc>
          <w:tcPr>
            <w:tcW w:w="2337" w:type="dxa"/>
          </w:tcPr>
          <w:p w:rsidR="00022E93" w:rsidRPr="004A661A" w:rsidRDefault="00022E93">
            <w:pPr>
              <w:rPr>
                <w:szCs w:val="24"/>
              </w:rPr>
            </w:pPr>
            <w:r w:rsidRPr="004A661A">
              <w:rPr>
                <w:szCs w:val="24"/>
              </w:rPr>
              <w:t>2010</w:t>
            </w:r>
          </w:p>
        </w:tc>
        <w:tc>
          <w:tcPr>
            <w:tcW w:w="2337" w:type="dxa"/>
          </w:tcPr>
          <w:p w:rsidR="00022E93" w:rsidRPr="004A661A" w:rsidRDefault="00022E93">
            <w:pPr>
              <w:rPr>
                <w:szCs w:val="24"/>
              </w:rPr>
            </w:pPr>
            <w:r w:rsidRPr="004A661A">
              <w:rPr>
                <w:szCs w:val="24"/>
              </w:rPr>
              <w:t>$157,075.21</w:t>
            </w:r>
          </w:p>
        </w:tc>
      </w:tr>
      <w:tr w:rsidR="00022E93" w:rsidRPr="004A661A" w:rsidTr="00413E55">
        <w:tc>
          <w:tcPr>
            <w:tcW w:w="2337" w:type="dxa"/>
          </w:tcPr>
          <w:p w:rsidR="00022E93" w:rsidRPr="004A661A" w:rsidRDefault="00022E93">
            <w:pPr>
              <w:rPr>
                <w:szCs w:val="24"/>
              </w:rPr>
            </w:pPr>
            <w:r w:rsidRPr="004A661A">
              <w:rPr>
                <w:szCs w:val="24"/>
              </w:rPr>
              <w:t>2011</w:t>
            </w:r>
          </w:p>
        </w:tc>
        <w:tc>
          <w:tcPr>
            <w:tcW w:w="2337" w:type="dxa"/>
          </w:tcPr>
          <w:p w:rsidR="00022E93" w:rsidRPr="004A661A" w:rsidRDefault="00022E93">
            <w:pPr>
              <w:rPr>
                <w:szCs w:val="24"/>
              </w:rPr>
            </w:pPr>
            <w:r w:rsidRPr="004A661A">
              <w:rPr>
                <w:szCs w:val="24"/>
              </w:rPr>
              <w:t>$152,092.83</w:t>
            </w:r>
          </w:p>
        </w:tc>
      </w:tr>
      <w:tr w:rsidR="00022E93" w:rsidRPr="004A661A" w:rsidTr="00413E55">
        <w:tc>
          <w:tcPr>
            <w:tcW w:w="2337" w:type="dxa"/>
          </w:tcPr>
          <w:p w:rsidR="00022E93" w:rsidRPr="004A661A" w:rsidRDefault="00022E93">
            <w:pPr>
              <w:rPr>
                <w:szCs w:val="24"/>
              </w:rPr>
            </w:pPr>
            <w:r w:rsidRPr="004A661A">
              <w:rPr>
                <w:szCs w:val="24"/>
              </w:rPr>
              <w:t>2012</w:t>
            </w:r>
          </w:p>
        </w:tc>
        <w:tc>
          <w:tcPr>
            <w:tcW w:w="2337" w:type="dxa"/>
          </w:tcPr>
          <w:p w:rsidR="00022E93" w:rsidRPr="004A661A" w:rsidRDefault="00022E93">
            <w:pPr>
              <w:rPr>
                <w:szCs w:val="24"/>
              </w:rPr>
            </w:pPr>
            <w:r w:rsidRPr="004A661A">
              <w:rPr>
                <w:szCs w:val="24"/>
              </w:rPr>
              <w:t>$127,683.03</w:t>
            </w:r>
          </w:p>
        </w:tc>
      </w:tr>
      <w:tr w:rsidR="00022E93" w:rsidRPr="004A661A" w:rsidTr="00413E55">
        <w:tc>
          <w:tcPr>
            <w:tcW w:w="2337" w:type="dxa"/>
          </w:tcPr>
          <w:p w:rsidR="00022E93" w:rsidRPr="004A661A" w:rsidRDefault="00022E93">
            <w:pPr>
              <w:rPr>
                <w:szCs w:val="24"/>
              </w:rPr>
            </w:pPr>
            <w:r w:rsidRPr="004A661A">
              <w:rPr>
                <w:szCs w:val="24"/>
              </w:rPr>
              <w:t>2013</w:t>
            </w:r>
          </w:p>
        </w:tc>
        <w:tc>
          <w:tcPr>
            <w:tcW w:w="2337" w:type="dxa"/>
          </w:tcPr>
          <w:p w:rsidR="00022E93" w:rsidRPr="004A661A" w:rsidRDefault="00022E93">
            <w:pPr>
              <w:rPr>
                <w:szCs w:val="24"/>
              </w:rPr>
            </w:pPr>
            <w:r w:rsidRPr="004A661A">
              <w:rPr>
                <w:szCs w:val="24"/>
              </w:rPr>
              <w:t>$156,874.96</w:t>
            </w:r>
          </w:p>
        </w:tc>
      </w:tr>
      <w:tr w:rsidR="00022E93" w:rsidRPr="004A661A" w:rsidTr="00413E55">
        <w:tc>
          <w:tcPr>
            <w:tcW w:w="2337" w:type="dxa"/>
          </w:tcPr>
          <w:p w:rsidR="00022E93" w:rsidRPr="004A661A" w:rsidRDefault="00022E93">
            <w:pPr>
              <w:rPr>
                <w:szCs w:val="24"/>
              </w:rPr>
            </w:pPr>
            <w:r w:rsidRPr="004A661A">
              <w:rPr>
                <w:szCs w:val="24"/>
              </w:rPr>
              <w:t>2014</w:t>
            </w:r>
          </w:p>
        </w:tc>
        <w:tc>
          <w:tcPr>
            <w:tcW w:w="2337" w:type="dxa"/>
          </w:tcPr>
          <w:p w:rsidR="00022E93" w:rsidRPr="004A661A" w:rsidRDefault="00022E93">
            <w:pPr>
              <w:rPr>
                <w:szCs w:val="24"/>
              </w:rPr>
            </w:pPr>
            <w:r w:rsidRPr="004A661A">
              <w:rPr>
                <w:szCs w:val="24"/>
              </w:rPr>
              <w:t>$160,904.21</w:t>
            </w:r>
          </w:p>
        </w:tc>
      </w:tr>
      <w:tr w:rsidR="00022E93" w:rsidRPr="004A661A" w:rsidTr="00413E55">
        <w:tc>
          <w:tcPr>
            <w:tcW w:w="2337" w:type="dxa"/>
          </w:tcPr>
          <w:p w:rsidR="00022E93" w:rsidRPr="004A661A" w:rsidRDefault="00022E93">
            <w:pPr>
              <w:rPr>
                <w:szCs w:val="24"/>
              </w:rPr>
            </w:pPr>
            <w:r w:rsidRPr="004A661A">
              <w:rPr>
                <w:szCs w:val="24"/>
              </w:rPr>
              <w:t>2015</w:t>
            </w:r>
          </w:p>
        </w:tc>
        <w:tc>
          <w:tcPr>
            <w:tcW w:w="2337" w:type="dxa"/>
          </w:tcPr>
          <w:p w:rsidR="00022E93" w:rsidRPr="004A661A" w:rsidRDefault="00022E93">
            <w:pPr>
              <w:rPr>
                <w:szCs w:val="24"/>
              </w:rPr>
            </w:pPr>
            <w:r w:rsidRPr="004A661A">
              <w:rPr>
                <w:szCs w:val="24"/>
              </w:rPr>
              <w:t>$169,831.64</w:t>
            </w:r>
          </w:p>
        </w:tc>
      </w:tr>
      <w:tr w:rsidR="00022E93" w:rsidRPr="004A661A" w:rsidTr="00413E55">
        <w:tc>
          <w:tcPr>
            <w:tcW w:w="2337" w:type="dxa"/>
          </w:tcPr>
          <w:p w:rsidR="00022E93" w:rsidRPr="004A661A" w:rsidRDefault="00022E93">
            <w:pPr>
              <w:rPr>
                <w:szCs w:val="24"/>
              </w:rPr>
            </w:pPr>
            <w:r w:rsidRPr="004A661A">
              <w:rPr>
                <w:szCs w:val="24"/>
              </w:rPr>
              <w:t>2016</w:t>
            </w:r>
          </w:p>
        </w:tc>
        <w:tc>
          <w:tcPr>
            <w:tcW w:w="2337" w:type="dxa"/>
          </w:tcPr>
          <w:p w:rsidR="00022E93" w:rsidRPr="004A661A" w:rsidRDefault="00022E93">
            <w:pPr>
              <w:rPr>
                <w:szCs w:val="24"/>
              </w:rPr>
            </w:pPr>
            <w:r w:rsidRPr="004A661A">
              <w:rPr>
                <w:szCs w:val="24"/>
              </w:rPr>
              <w:t>$169,810.16</w:t>
            </w:r>
          </w:p>
        </w:tc>
      </w:tr>
    </w:tbl>
    <w:p w:rsidR="00D14118" w:rsidRPr="004A661A" w:rsidRDefault="00D14118">
      <w:pPr>
        <w:rPr>
          <w:szCs w:val="24"/>
        </w:rPr>
      </w:pPr>
    </w:p>
    <w:p w:rsidR="00276A70" w:rsidRPr="004A661A" w:rsidRDefault="00276A70"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Job Placement Data</w:t>
      </w:r>
    </w:p>
    <w:p w:rsidR="00626E38" w:rsidRPr="004A661A" w:rsidRDefault="003E77F7" w:rsidP="003E77F7">
      <w:pPr>
        <w:spacing w:before="100" w:beforeAutospacing="1" w:after="100" w:afterAutospacing="1" w:line="240" w:lineRule="auto"/>
        <w:rPr>
          <w:rFonts w:eastAsia="Times New Roman"/>
          <w:szCs w:val="24"/>
        </w:rPr>
      </w:pPr>
      <w:r w:rsidRPr="004A661A">
        <w:rPr>
          <w:rFonts w:eastAsia="Times New Roman"/>
          <w:color w:val="000000"/>
          <w:szCs w:val="24"/>
        </w:rPr>
        <w:t>2016 cohort</w:t>
      </w:r>
      <w:r w:rsidR="00363D07" w:rsidRPr="004A661A">
        <w:rPr>
          <w:rFonts w:eastAsia="Times New Roman"/>
          <w:szCs w:val="24"/>
        </w:rPr>
        <w:t xml:space="preserve">:  </w:t>
      </w:r>
      <w:r w:rsidR="00626E38" w:rsidRPr="004A661A">
        <w:rPr>
          <w:rFonts w:eastAsia="Times New Roman"/>
          <w:color w:val="000000"/>
          <w:szCs w:val="24"/>
        </w:rPr>
        <w:t>Three graduates:</w:t>
      </w:r>
    </w:p>
    <w:tbl>
      <w:tblPr>
        <w:tblStyle w:val="TableGrid"/>
        <w:tblW w:w="0" w:type="auto"/>
        <w:tblLook w:val="04A0" w:firstRow="1" w:lastRow="0" w:firstColumn="1" w:lastColumn="0" w:noHBand="0" w:noVBand="1"/>
      </w:tblPr>
      <w:tblGrid>
        <w:gridCol w:w="9350"/>
      </w:tblGrid>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OMC, West Plains, MO</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CoxHealth, Springfield, MO</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Has yet to apply.</w:t>
            </w:r>
          </w:p>
        </w:tc>
      </w:tr>
    </w:tbl>
    <w:p w:rsidR="00626E38" w:rsidRPr="004A661A" w:rsidRDefault="003E77F7" w:rsidP="003E77F7">
      <w:pPr>
        <w:spacing w:before="100" w:beforeAutospacing="1" w:after="100" w:afterAutospacing="1" w:line="240" w:lineRule="auto"/>
        <w:rPr>
          <w:rFonts w:eastAsia="Times New Roman"/>
          <w:szCs w:val="24"/>
        </w:rPr>
      </w:pPr>
      <w:r w:rsidRPr="004A661A">
        <w:rPr>
          <w:rFonts w:eastAsia="Times New Roman"/>
          <w:color w:val="000000"/>
          <w:szCs w:val="24"/>
        </w:rPr>
        <w:t>2015 Cohort</w:t>
      </w:r>
      <w:r w:rsidR="00363D07" w:rsidRPr="004A661A">
        <w:rPr>
          <w:rFonts w:eastAsia="Times New Roman"/>
          <w:color w:val="000000"/>
          <w:szCs w:val="24"/>
        </w:rPr>
        <w:t xml:space="preserve">:  </w:t>
      </w:r>
      <w:r w:rsidR="00626E38" w:rsidRPr="004A661A">
        <w:rPr>
          <w:rFonts w:eastAsia="Times New Roman"/>
          <w:color w:val="000000"/>
          <w:szCs w:val="24"/>
        </w:rPr>
        <w:t>10 graduates</w:t>
      </w:r>
    </w:p>
    <w:tbl>
      <w:tblPr>
        <w:tblStyle w:val="TableGrid"/>
        <w:tblW w:w="0" w:type="auto"/>
        <w:tblLook w:val="04A0" w:firstRow="1" w:lastRow="0" w:firstColumn="1" w:lastColumn="0" w:noHBand="0" w:noVBand="1"/>
      </w:tblPr>
      <w:tblGrid>
        <w:gridCol w:w="9350"/>
      </w:tblGrid>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Texas County Health Department, Houston, MO</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Not working in RC</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lastRenderedPageBreak/>
              <w:t>OMC, West Plains, MO</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CoxHealth, Branson, MO</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Fulton County Health Center, Salem, AR</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OMC, West Plains, MO</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OMC, West Plains, MO</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CoxHealth, Springfield, MO</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North Arkansas Regional Medical Center, Harrison, AR</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CoxHealth, Branson, MO</w:t>
            </w:r>
          </w:p>
        </w:tc>
      </w:tr>
    </w:tbl>
    <w:p w:rsidR="003E77F7" w:rsidRPr="004A661A" w:rsidRDefault="003E77F7" w:rsidP="003E77F7">
      <w:pPr>
        <w:spacing w:before="100" w:beforeAutospacing="1" w:after="100" w:afterAutospacing="1" w:line="240" w:lineRule="auto"/>
        <w:rPr>
          <w:rFonts w:eastAsia="Times New Roman"/>
          <w:color w:val="000000"/>
          <w:szCs w:val="24"/>
        </w:rPr>
      </w:pPr>
    </w:p>
    <w:p w:rsidR="003E77F7" w:rsidRPr="004A661A" w:rsidRDefault="003E77F7" w:rsidP="003E77F7">
      <w:pPr>
        <w:spacing w:before="100" w:beforeAutospacing="1" w:after="100" w:afterAutospacing="1" w:line="240" w:lineRule="auto"/>
        <w:rPr>
          <w:rFonts w:eastAsia="Times New Roman"/>
          <w:szCs w:val="24"/>
        </w:rPr>
      </w:pPr>
      <w:r w:rsidRPr="004A661A">
        <w:rPr>
          <w:rFonts w:eastAsia="Times New Roman"/>
          <w:color w:val="000000"/>
          <w:szCs w:val="24"/>
        </w:rPr>
        <w:t>2013 Cohort</w:t>
      </w:r>
      <w:r w:rsidR="00363D07" w:rsidRPr="004A661A">
        <w:rPr>
          <w:rFonts w:eastAsia="Times New Roman"/>
          <w:color w:val="000000"/>
          <w:szCs w:val="24"/>
        </w:rPr>
        <w:t xml:space="preserve">:  </w:t>
      </w:r>
      <w:r w:rsidR="00626E38" w:rsidRPr="004A661A">
        <w:rPr>
          <w:rFonts w:eastAsia="Times New Roman"/>
          <w:color w:val="000000"/>
          <w:szCs w:val="24"/>
        </w:rPr>
        <w:t>13 graduates</w:t>
      </w:r>
    </w:p>
    <w:tbl>
      <w:tblPr>
        <w:tblStyle w:val="TableGrid"/>
        <w:tblW w:w="0" w:type="auto"/>
        <w:tblLook w:val="04A0" w:firstRow="1" w:lastRow="0" w:firstColumn="1" w:lastColumn="0" w:noHBand="0" w:noVBand="1"/>
      </w:tblPr>
      <w:tblGrid>
        <w:gridCol w:w="9350"/>
      </w:tblGrid>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CoxHealth, Springfield, MO</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Texas County Health Department, Houston, MO</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Fulton County Health Center, Salem, AR</w:t>
            </w:r>
          </w:p>
        </w:tc>
      </w:tr>
      <w:tr w:rsidR="00626E38" w:rsidRPr="004A661A" w:rsidTr="00626E38">
        <w:tc>
          <w:tcPr>
            <w:tcW w:w="9350" w:type="dxa"/>
          </w:tcPr>
          <w:p w:rsidR="00626E38" w:rsidRPr="004A661A" w:rsidRDefault="00626E38" w:rsidP="003E77F7">
            <w:pPr>
              <w:spacing w:before="100" w:beforeAutospacing="1" w:after="100" w:afterAutospacing="1"/>
              <w:rPr>
                <w:rFonts w:eastAsia="Times New Roman"/>
                <w:szCs w:val="24"/>
              </w:rPr>
            </w:pPr>
            <w:r w:rsidRPr="004A661A">
              <w:rPr>
                <w:rFonts w:eastAsia="Times New Roman"/>
                <w:szCs w:val="24"/>
              </w:rPr>
              <w:t>Northeast Arkansas Baptist Memorial Hospital, Jonesboro, AR</w:t>
            </w:r>
          </w:p>
        </w:tc>
      </w:tr>
      <w:tr w:rsidR="00626E38" w:rsidRPr="004A661A" w:rsidTr="00626E38">
        <w:tc>
          <w:tcPr>
            <w:tcW w:w="9350" w:type="dxa"/>
          </w:tcPr>
          <w:p w:rsidR="00626E38" w:rsidRPr="004A661A" w:rsidRDefault="00091B33" w:rsidP="003E77F7">
            <w:pPr>
              <w:spacing w:before="100" w:beforeAutospacing="1" w:after="100" w:afterAutospacing="1"/>
              <w:rPr>
                <w:rFonts w:eastAsia="Times New Roman"/>
                <w:szCs w:val="24"/>
              </w:rPr>
            </w:pPr>
            <w:r w:rsidRPr="004A661A">
              <w:rPr>
                <w:rFonts w:eastAsia="Times New Roman"/>
                <w:szCs w:val="24"/>
              </w:rPr>
              <w:t>CoxHealth, Springfield, MO</w:t>
            </w:r>
          </w:p>
        </w:tc>
      </w:tr>
      <w:tr w:rsidR="00626E38" w:rsidRPr="004A661A" w:rsidTr="00626E38">
        <w:tc>
          <w:tcPr>
            <w:tcW w:w="9350" w:type="dxa"/>
          </w:tcPr>
          <w:p w:rsidR="00626E38" w:rsidRPr="004A661A" w:rsidRDefault="00091B33" w:rsidP="003E77F7">
            <w:pPr>
              <w:spacing w:before="100" w:beforeAutospacing="1" w:after="100" w:afterAutospacing="1"/>
              <w:rPr>
                <w:rFonts w:eastAsia="Times New Roman"/>
                <w:szCs w:val="24"/>
              </w:rPr>
            </w:pPr>
            <w:r w:rsidRPr="004A661A">
              <w:rPr>
                <w:rFonts w:eastAsia="Times New Roman"/>
                <w:szCs w:val="24"/>
              </w:rPr>
              <w:t>Mercy St. Francis Hospital, Mountain View, MO</w:t>
            </w:r>
          </w:p>
        </w:tc>
      </w:tr>
      <w:tr w:rsidR="00626E38" w:rsidRPr="004A661A" w:rsidTr="00626E38">
        <w:tc>
          <w:tcPr>
            <w:tcW w:w="9350" w:type="dxa"/>
          </w:tcPr>
          <w:p w:rsidR="00626E38" w:rsidRPr="004A661A" w:rsidRDefault="00091B33" w:rsidP="003E77F7">
            <w:pPr>
              <w:spacing w:before="100" w:beforeAutospacing="1" w:after="100" w:afterAutospacing="1"/>
              <w:rPr>
                <w:rFonts w:eastAsia="Times New Roman"/>
                <w:szCs w:val="24"/>
              </w:rPr>
            </w:pPr>
            <w:r w:rsidRPr="004A661A">
              <w:rPr>
                <w:rFonts w:eastAsia="Times New Roman"/>
                <w:szCs w:val="24"/>
              </w:rPr>
              <w:t>Baxter Regional Medical Center, Mountain Home, AR</w:t>
            </w:r>
          </w:p>
        </w:tc>
      </w:tr>
      <w:tr w:rsidR="00626E38" w:rsidRPr="004A661A" w:rsidTr="00626E38">
        <w:tc>
          <w:tcPr>
            <w:tcW w:w="9350" w:type="dxa"/>
          </w:tcPr>
          <w:p w:rsidR="00626E38" w:rsidRPr="004A661A" w:rsidRDefault="00091B33" w:rsidP="003E77F7">
            <w:pPr>
              <w:spacing w:before="100" w:beforeAutospacing="1" w:after="100" w:afterAutospacing="1"/>
              <w:rPr>
                <w:rFonts w:eastAsia="Times New Roman"/>
                <w:szCs w:val="24"/>
              </w:rPr>
            </w:pPr>
            <w:r w:rsidRPr="004A661A">
              <w:rPr>
                <w:rFonts w:eastAsia="Times New Roman"/>
                <w:szCs w:val="24"/>
              </w:rPr>
              <w:t>Mercy Hospital, Springfield, MO</w:t>
            </w:r>
          </w:p>
        </w:tc>
      </w:tr>
      <w:tr w:rsidR="00091B33" w:rsidRPr="004A661A" w:rsidTr="00626E38">
        <w:tc>
          <w:tcPr>
            <w:tcW w:w="9350" w:type="dxa"/>
          </w:tcPr>
          <w:p w:rsidR="00091B33" w:rsidRPr="004A661A" w:rsidRDefault="00091B33" w:rsidP="00091B33">
            <w:pPr>
              <w:spacing w:before="100" w:beforeAutospacing="1" w:after="100" w:afterAutospacing="1"/>
              <w:rPr>
                <w:rFonts w:eastAsia="Times New Roman"/>
                <w:szCs w:val="24"/>
              </w:rPr>
            </w:pPr>
            <w:r w:rsidRPr="004A661A">
              <w:rPr>
                <w:rFonts w:eastAsia="Times New Roman"/>
                <w:szCs w:val="24"/>
              </w:rPr>
              <w:t>Baxter Regional Medical Center, Mountain Home, AR</w:t>
            </w:r>
          </w:p>
        </w:tc>
      </w:tr>
      <w:tr w:rsidR="00091B33" w:rsidRPr="004A661A" w:rsidTr="00626E38">
        <w:tc>
          <w:tcPr>
            <w:tcW w:w="9350" w:type="dxa"/>
          </w:tcPr>
          <w:p w:rsidR="00091B33" w:rsidRPr="004A661A" w:rsidRDefault="00091B33" w:rsidP="00091B33">
            <w:pPr>
              <w:spacing w:before="100" w:beforeAutospacing="1" w:after="100" w:afterAutospacing="1"/>
              <w:rPr>
                <w:rFonts w:eastAsia="Times New Roman"/>
                <w:szCs w:val="24"/>
              </w:rPr>
            </w:pPr>
            <w:r w:rsidRPr="004A661A">
              <w:rPr>
                <w:rFonts w:eastAsia="Times New Roman"/>
                <w:szCs w:val="24"/>
              </w:rPr>
              <w:t>OMC, West Plains, MO</w:t>
            </w:r>
          </w:p>
        </w:tc>
      </w:tr>
      <w:tr w:rsidR="00091B33" w:rsidRPr="004A661A" w:rsidTr="00626E38">
        <w:tc>
          <w:tcPr>
            <w:tcW w:w="9350" w:type="dxa"/>
          </w:tcPr>
          <w:p w:rsidR="00091B33" w:rsidRPr="004A661A" w:rsidRDefault="00091B33" w:rsidP="00091B33">
            <w:pPr>
              <w:spacing w:before="100" w:beforeAutospacing="1" w:after="100" w:afterAutospacing="1"/>
              <w:rPr>
                <w:rFonts w:eastAsia="Times New Roman"/>
                <w:szCs w:val="24"/>
              </w:rPr>
            </w:pPr>
            <w:r w:rsidRPr="004A661A">
              <w:rPr>
                <w:rFonts w:eastAsia="Times New Roman"/>
                <w:szCs w:val="24"/>
              </w:rPr>
              <w:t>CoxHealth, Springfield, MO</w:t>
            </w:r>
          </w:p>
        </w:tc>
      </w:tr>
      <w:tr w:rsidR="00091B33" w:rsidRPr="004A661A" w:rsidTr="00626E38">
        <w:tc>
          <w:tcPr>
            <w:tcW w:w="9350" w:type="dxa"/>
          </w:tcPr>
          <w:p w:rsidR="00091B33" w:rsidRPr="004A661A" w:rsidRDefault="00091B33" w:rsidP="00091B33">
            <w:pPr>
              <w:spacing w:before="100" w:beforeAutospacing="1" w:after="100" w:afterAutospacing="1"/>
              <w:rPr>
                <w:rFonts w:eastAsia="Times New Roman"/>
                <w:szCs w:val="24"/>
              </w:rPr>
            </w:pPr>
            <w:r w:rsidRPr="004A661A">
              <w:rPr>
                <w:rFonts w:eastAsia="Times New Roman"/>
                <w:szCs w:val="24"/>
              </w:rPr>
              <w:t>BS program at MSU-Springfield</w:t>
            </w:r>
          </w:p>
        </w:tc>
      </w:tr>
      <w:tr w:rsidR="00091B33" w:rsidRPr="004A661A" w:rsidTr="00626E38">
        <w:tc>
          <w:tcPr>
            <w:tcW w:w="9350" w:type="dxa"/>
          </w:tcPr>
          <w:p w:rsidR="00091B33" w:rsidRPr="004A661A" w:rsidRDefault="00091B33" w:rsidP="00091B33">
            <w:pPr>
              <w:spacing w:before="100" w:beforeAutospacing="1" w:after="100" w:afterAutospacing="1"/>
              <w:rPr>
                <w:rFonts w:eastAsia="Times New Roman"/>
                <w:szCs w:val="24"/>
              </w:rPr>
            </w:pPr>
            <w:r w:rsidRPr="004A661A">
              <w:rPr>
                <w:rFonts w:eastAsia="Times New Roman"/>
                <w:szCs w:val="24"/>
              </w:rPr>
              <w:t>Not working in RC</w:t>
            </w:r>
          </w:p>
        </w:tc>
      </w:tr>
    </w:tbl>
    <w:p w:rsidR="003E77F7" w:rsidRPr="004A661A" w:rsidRDefault="003E77F7">
      <w:pPr>
        <w:rPr>
          <w:szCs w:val="24"/>
        </w:rPr>
      </w:pPr>
    </w:p>
    <w:p w:rsidR="00276A70" w:rsidRPr="004A661A" w:rsidRDefault="00276A70"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Advisory Panel Recommendations</w:t>
      </w:r>
    </w:p>
    <w:p w:rsidR="00791D21" w:rsidRPr="004A661A" w:rsidRDefault="00791D21">
      <w:pPr>
        <w:rPr>
          <w:szCs w:val="24"/>
        </w:rPr>
      </w:pPr>
      <w:r w:rsidRPr="004A661A">
        <w:rPr>
          <w:szCs w:val="24"/>
        </w:rPr>
        <w:t>See appendix 3</w:t>
      </w:r>
    </w:p>
    <w:p w:rsidR="00276A70" w:rsidRPr="004A661A" w:rsidRDefault="00276A70"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Accreditation Timeline</w:t>
      </w:r>
    </w:p>
    <w:p w:rsidR="00091B33" w:rsidRPr="004A661A" w:rsidRDefault="00091B33">
      <w:pPr>
        <w:rPr>
          <w:szCs w:val="24"/>
        </w:rPr>
      </w:pPr>
      <w:r w:rsidRPr="004A661A">
        <w:rPr>
          <w:szCs w:val="24"/>
        </w:rPr>
        <w:t>Accreditation of the previou</w:t>
      </w:r>
      <w:r w:rsidR="001B2558">
        <w:rPr>
          <w:szCs w:val="24"/>
        </w:rPr>
        <w:t>s program was withheld in April</w:t>
      </w:r>
      <w:r w:rsidRPr="004A661A">
        <w:rPr>
          <w:szCs w:val="24"/>
        </w:rPr>
        <w:t xml:space="preserve"> 2010 due to low credentialing examination success rates.  </w:t>
      </w:r>
      <w:r w:rsidR="004C3231" w:rsidRPr="004A661A">
        <w:rPr>
          <w:szCs w:val="24"/>
        </w:rPr>
        <w:t xml:space="preserve">An initial self-study was completed in May 2011.  </w:t>
      </w:r>
      <w:r w:rsidRPr="004A661A">
        <w:rPr>
          <w:szCs w:val="24"/>
        </w:rPr>
        <w:t xml:space="preserve">A letter of intent was submitted in </w:t>
      </w:r>
      <w:r w:rsidR="004C3231" w:rsidRPr="004A661A">
        <w:rPr>
          <w:szCs w:val="24"/>
        </w:rPr>
        <w:t>September 2011 for the current RCP and CoARC gave approval to admit students in November 2011.  The first cohort of 18 students was admitted in January 2012.</w:t>
      </w:r>
    </w:p>
    <w:p w:rsidR="004C3231" w:rsidRPr="004A661A" w:rsidRDefault="004C3231">
      <w:pPr>
        <w:rPr>
          <w:szCs w:val="24"/>
        </w:rPr>
      </w:pPr>
      <w:r w:rsidRPr="004A661A">
        <w:rPr>
          <w:szCs w:val="24"/>
        </w:rPr>
        <w:t>The program is currently provisionally accredited by CoARC and a continuing self-study report is due April 28, 2017.  CoARC will respond in Fall 2017 and, if approval is granted, an on-site visit will be scheduled or more information will be requested.  As of today, the program is on track to receive continuing accreditation.</w:t>
      </w:r>
    </w:p>
    <w:p w:rsidR="00276A70" w:rsidRPr="004A661A" w:rsidRDefault="00276A70"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Explanation of low enrollment years</w:t>
      </w:r>
    </w:p>
    <w:p w:rsidR="00791D21" w:rsidRPr="004A661A" w:rsidRDefault="00791D21">
      <w:pPr>
        <w:rPr>
          <w:szCs w:val="24"/>
        </w:rPr>
      </w:pPr>
      <w:r w:rsidRPr="004A661A">
        <w:rPr>
          <w:szCs w:val="24"/>
        </w:rPr>
        <w:lastRenderedPageBreak/>
        <w:t>While CoARC recommends an enrollment cap of 20 students per cohort, area clinical sites can only accommodate roughly 25 students total.  This imposes an effective cap on MSU-WP enrollment</w:t>
      </w:r>
      <w:r w:rsidR="001B2558">
        <w:rPr>
          <w:szCs w:val="24"/>
        </w:rPr>
        <w:t xml:space="preserve"> per cohort</w:t>
      </w:r>
      <w:r w:rsidRPr="004A661A">
        <w:rPr>
          <w:szCs w:val="24"/>
        </w:rPr>
        <w:t xml:space="preserve"> in the mid to low teens.  Given these constraints, and the normal ebb and flow of students, it is reasonable to expect some low enrollment/graduation years at MSU-WP.  Beyond this, no specific reason can be given for the 2016 and 2017 cohorts.</w:t>
      </w:r>
    </w:p>
    <w:p w:rsidR="00276A70" w:rsidRPr="004A661A" w:rsidRDefault="00276A70"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Internal Academic Review Schedule</w:t>
      </w:r>
    </w:p>
    <w:p w:rsidR="00FF36A2" w:rsidRPr="004A661A" w:rsidRDefault="00FF36A2">
      <w:pPr>
        <w:rPr>
          <w:szCs w:val="24"/>
        </w:rPr>
      </w:pPr>
      <w:r w:rsidRPr="004A661A">
        <w:rPr>
          <w:szCs w:val="24"/>
        </w:rPr>
        <w:t>A program assessment of the RCP was complet</w:t>
      </w:r>
      <w:r w:rsidR="001B2558">
        <w:rPr>
          <w:szCs w:val="24"/>
        </w:rPr>
        <w:t>ed in Fall 2016 and is included</w:t>
      </w:r>
      <w:r w:rsidRPr="004A661A">
        <w:rPr>
          <w:szCs w:val="24"/>
        </w:rPr>
        <w:t xml:space="preserve"> as an appendix to this document.  In addition to CoARC accreditation requirements, the next internal program assessment will occur accor</w:t>
      </w:r>
      <w:r w:rsidR="00155426" w:rsidRPr="004A661A">
        <w:rPr>
          <w:szCs w:val="24"/>
        </w:rPr>
        <w:t>ding to MSU-WP’s</w:t>
      </w:r>
      <w:r w:rsidRPr="004A661A">
        <w:rPr>
          <w:szCs w:val="24"/>
        </w:rPr>
        <w:t xml:space="preserve"> five-year assessment rotation (roughly, 2021).</w:t>
      </w:r>
    </w:p>
    <w:p w:rsidR="00276A70" w:rsidRPr="004A661A" w:rsidRDefault="00276A70"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Community Impact</w:t>
      </w:r>
    </w:p>
    <w:p w:rsidR="00E93927" w:rsidRPr="004A661A" w:rsidRDefault="00E93927" w:rsidP="00E93927">
      <w:pPr>
        <w:rPr>
          <w:szCs w:val="24"/>
        </w:rPr>
      </w:pPr>
      <w:r w:rsidRPr="004A661A">
        <w:rPr>
          <w:szCs w:val="24"/>
        </w:rPr>
        <w:t>Respiratory Therapists Summary (BLS Occupational Outlook Handbook)</w:t>
      </w:r>
    </w:p>
    <w:p w:rsidR="00E93927" w:rsidRPr="004A661A" w:rsidRDefault="00E93927" w:rsidP="00E93927">
      <w:pPr>
        <w:spacing w:after="0" w:line="240" w:lineRule="auto"/>
        <w:rPr>
          <w:rFonts w:eastAsia="Times New Roman"/>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1"/>
        <w:gridCol w:w="2930"/>
      </w:tblGrid>
      <w:tr w:rsidR="00E93927" w:rsidRPr="004A661A" w:rsidTr="001B2558">
        <w:trPr>
          <w:tblHeader/>
          <w:tblCellSpacing w:w="15" w:type="dxa"/>
        </w:trPr>
        <w:tc>
          <w:tcPr>
            <w:tcW w:w="0" w:type="auto"/>
            <w:gridSpan w:val="2"/>
            <w:vAlign w:val="center"/>
            <w:hideMark/>
          </w:tcPr>
          <w:p w:rsidR="00E93927" w:rsidRPr="004A661A" w:rsidRDefault="00E93927" w:rsidP="001B2558">
            <w:pPr>
              <w:spacing w:after="0" w:line="240" w:lineRule="auto"/>
              <w:jc w:val="center"/>
              <w:rPr>
                <w:rFonts w:eastAsia="Times New Roman"/>
                <w:bCs/>
                <w:szCs w:val="24"/>
              </w:rPr>
            </w:pPr>
            <w:r w:rsidRPr="004A661A">
              <w:rPr>
                <w:rFonts w:eastAsia="Times New Roman"/>
                <w:bCs/>
                <w:szCs w:val="24"/>
              </w:rPr>
              <w:t>Quick Facts: Respiratory Therapists</w:t>
            </w:r>
          </w:p>
        </w:tc>
      </w:tr>
      <w:tr w:rsidR="00E93927" w:rsidRPr="004A661A" w:rsidTr="001B2558">
        <w:trPr>
          <w:tblCellSpacing w:w="15" w:type="dxa"/>
        </w:trPr>
        <w:tc>
          <w:tcPr>
            <w:tcW w:w="0" w:type="auto"/>
            <w:vAlign w:val="center"/>
            <w:hideMark/>
          </w:tcPr>
          <w:p w:rsidR="00E93927" w:rsidRPr="004A661A" w:rsidRDefault="00E93927" w:rsidP="001B2558">
            <w:pPr>
              <w:spacing w:after="0" w:line="240" w:lineRule="auto"/>
              <w:jc w:val="center"/>
              <w:rPr>
                <w:rFonts w:eastAsia="Times New Roman"/>
                <w:bCs/>
                <w:szCs w:val="24"/>
              </w:rPr>
            </w:pPr>
            <w:r w:rsidRPr="004A661A">
              <w:rPr>
                <w:rFonts w:eastAsia="Times New Roman"/>
                <w:bCs/>
                <w:szCs w:val="24"/>
              </w:rPr>
              <w:t>2015 Median Pay</w:t>
            </w:r>
          </w:p>
        </w:tc>
        <w:tc>
          <w:tcPr>
            <w:tcW w:w="0" w:type="auto"/>
            <w:vAlign w:val="center"/>
            <w:hideMark/>
          </w:tcPr>
          <w:p w:rsidR="00E93927" w:rsidRPr="004A661A" w:rsidRDefault="00E93927" w:rsidP="001B2558">
            <w:pPr>
              <w:spacing w:after="0" w:line="240" w:lineRule="auto"/>
              <w:rPr>
                <w:rFonts w:eastAsia="Times New Roman"/>
                <w:szCs w:val="24"/>
              </w:rPr>
            </w:pPr>
            <w:r w:rsidRPr="004A661A">
              <w:rPr>
                <w:rFonts w:eastAsia="Times New Roman"/>
                <w:szCs w:val="24"/>
              </w:rPr>
              <w:t xml:space="preserve">$57,790 per year </w:t>
            </w:r>
            <w:r w:rsidRPr="004A661A">
              <w:rPr>
                <w:rFonts w:eastAsia="Times New Roman"/>
                <w:szCs w:val="24"/>
              </w:rPr>
              <w:br/>
              <w:t xml:space="preserve">$27.78 per hour </w:t>
            </w:r>
          </w:p>
        </w:tc>
      </w:tr>
      <w:tr w:rsidR="00E93927" w:rsidRPr="004A661A" w:rsidTr="001B2558">
        <w:trPr>
          <w:tblCellSpacing w:w="15" w:type="dxa"/>
        </w:trPr>
        <w:tc>
          <w:tcPr>
            <w:tcW w:w="0" w:type="auto"/>
            <w:vAlign w:val="center"/>
            <w:hideMark/>
          </w:tcPr>
          <w:p w:rsidR="00E93927" w:rsidRPr="004A661A" w:rsidRDefault="00E93927" w:rsidP="001B2558">
            <w:pPr>
              <w:spacing w:after="0" w:line="240" w:lineRule="auto"/>
              <w:jc w:val="center"/>
              <w:rPr>
                <w:rFonts w:eastAsia="Times New Roman"/>
                <w:bCs/>
                <w:szCs w:val="24"/>
              </w:rPr>
            </w:pPr>
            <w:r w:rsidRPr="004A661A">
              <w:rPr>
                <w:rFonts w:eastAsia="Times New Roman"/>
                <w:bCs/>
                <w:szCs w:val="24"/>
              </w:rPr>
              <w:t>Typical Entry-Level Education</w:t>
            </w:r>
          </w:p>
        </w:tc>
        <w:tc>
          <w:tcPr>
            <w:tcW w:w="0" w:type="auto"/>
            <w:vAlign w:val="center"/>
            <w:hideMark/>
          </w:tcPr>
          <w:p w:rsidR="00E93927" w:rsidRPr="004A661A" w:rsidRDefault="00E93927" w:rsidP="001B2558">
            <w:pPr>
              <w:spacing w:after="0" w:line="240" w:lineRule="auto"/>
              <w:rPr>
                <w:rFonts w:eastAsia="Times New Roman"/>
                <w:szCs w:val="24"/>
              </w:rPr>
            </w:pPr>
            <w:r w:rsidRPr="004A661A">
              <w:rPr>
                <w:rFonts w:eastAsia="Times New Roman"/>
                <w:szCs w:val="24"/>
              </w:rPr>
              <w:t>Associate's degree</w:t>
            </w:r>
          </w:p>
        </w:tc>
      </w:tr>
      <w:tr w:rsidR="00E93927" w:rsidRPr="004A661A" w:rsidTr="001B2558">
        <w:trPr>
          <w:tblCellSpacing w:w="15" w:type="dxa"/>
        </w:trPr>
        <w:tc>
          <w:tcPr>
            <w:tcW w:w="0" w:type="auto"/>
            <w:vAlign w:val="center"/>
            <w:hideMark/>
          </w:tcPr>
          <w:p w:rsidR="00E93927" w:rsidRPr="004A661A" w:rsidRDefault="00E93927" w:rsidP="001B2558">
            <w:pPr>
              <w:spacing w:after="0" w:line="240" w:lineRule="auto"/>
              <w:jc w:val="center"/>
              <w:rPr>
                <w:rFonts w:eastAsia="Times New Roman"/>
                <w:bCs/>
                <w:szCs w:val="24"/>
              </w:rPr>
            </w:pPr>
            <w:r w:rsidRPr="004A661A">
              <w:rPr>
                <w:rFonts w:eastAsia="Times New Roman"/>
                <w:bCs/>
                <w:szCs w:val="24"/>
              </w:rPr>
              <w:t>Work Experience in a Related Occupation</w:t>
            </w:r>
          </w:p>
        </w:tc>
        <w:tc>
          <w:tcPr>
            <w:tcW w:w="0" w:type="auto"/>
            <w:vAlign w:val="center"/>
            <w:hideMark/>
          </w:tcPr>
          <w:p w:rsidR="00E93927" w:rsidRPr="004A661A" w:rsidRDefault="00E93927" w:rsidP="001B2558">
            <w:pPr>
              <w:spacing w:after="0" w:line="240" w:lineRule="auto"/>
              <w:rPr>
                <w:rFonts w:eastAsia="Times New Roman"/>
                <w:szCs w:val="24"/>
              </w:rPr>
            </w:pPr>
            <w:r w:rsidRPr="004A661A">
              <w:rPr>
                <w:rFonts w:eastAsia="Times New Roman"/>
                <w:szCs w:val="24"/>
              </w:rPr>
              <w:t>None</w:t>
            </w:r>
          </w:p>
        </w:tc>
      </w:tr>
      <w:tr w:rsidR="00E93927" w:rsidRPr="004A661A" w:rsidTr="001B2558">
        <w:trPr>
          <w:tblCellSpacing w:w="15" w:type="dxa"/>
        </w:trPr>
        <w:tc>
          <w:tcPr>
            <w:tcW w:w="0" w:type="auto"/>
            <w:vAlign w:val="center"/>
            <w:hideMark/>
          </w:tcPr>
          <w:p w:rsidR="00E93927" w:rsidRPr="004A661A" w:rsidRDefault="00E93927" w:rsidP="001B2558">
            <w:pPr>
              <w:spacing w:after="0" w:line="240" w:lineRule="auto"/>
              <w:jc w:val="center"/>
              <w:rPr>
                <w:rFonts w:eastAsia="Times New Roman"/>
                <w:bCs/>
                <w:szCs w:val="24"/>
              </w:rPr>
            </w:pPr>
            <w:r w:rsidRPr="004A661A">
              <w:rPr>
                <w:rFonts w:eastAsia="Times New Roman"/>
                <w:bCs/>
                <w:szCs w:val="24"/>
              </w:rPr>
              <w:t>On-the-job Training</w:t>
            </w:r>
          </w:p>
        </w:tc>
        <w:tc>
          <w:tcPr>
            <w:tcW w:w="0" w:type="auto"/>
            <w:vAlign w:val="center"/>
            <w:hideMark/>
          </w:tcPr>
          <w:p w:rsidR="00E93927" w:rsidRPr="004A661A" w:rsidRDefault="00E93927" w:rsidP="001B2558">
            <w:pPr>
              <w:spacing w:after="0" w:line="240" w:lineRule="auto"/>
              <w:rPr>
                <w:rFonts w:eastAsia="Times New Roman"/>
                <w:szCs w:val="24"/>
              </w:rPr>
            </w:pPr>
            <w:r w:rsidRPr="004A661A">
              <w:rPr>
                <w:rFonts w:eastAsia="Times New Roman"/>
                <w:szCs w:val="24"/>
              </w:rPr>
              <w:t>None</w:t>
            </w:r>
          </w:p>
        </w:tc>
      </w:tr>
      <w:tr w:rsidR="00E93927" w:rsidRPr="004A661A" w:rsidTr="001B2558">
        <w:trPr>
          <w:tblCellSpacing w:w="15" w:type="dxa"/>
        </w:trPr>
        <w:tc>
          <w:tcPr>
            <w:tcW w:w="0" w:type="auto"/>
            <w:vAlign w:val="center"/>
            <w:hideMark/>
          </w:tcPr>
          <w:p w:rsidR="00E93927" w:rsidRPr="004A661A" w:rsidRDefault="00E93927" w:rsidP="001B2558">
            <w:pPr>
              <w:spacing w:after="0" w:line="240" w:lineRule="auto"/>
              <w:jc w:val="center"/>
              <w:rPr>
                <w:rFonts w:eastAsia="Times New Roman"/>
                <w:bCs/>
                <w:szCs w:val="24"/>
              </w:rPr>
            </w:pPr>
            <w:r w:rsidRPr="004A661A">
              <w:rPr>
                <w:rFonts w:eastAsia="Times New Roman"/>
                <w:bCs/>
                <w:szCs w:val="24"/>
              </w:rPr>
              <w:t>Number of Jobs, 2014</w:t>
            </w:r>
          </w:p>
        </w:tc>
        <w:tc>
          <w:tcPr>
            <w:tcW w:w="0" w:type="auto"/>
            <w:vAlign w:val="center"/>
            <w:hideMark/>
          </w:tcPr>
          <w:p w:rsidR="00E93927" w:rsidRPr="004A661A" w:rsidRDefault="00E93927" w:rsidP="001B2558">
            <w:pPr>
              <w:spacing w:after="0" w:line="240" w:lineRule="auto"/>
              <w:rPr>
                <w:rFonts w:eastAsia="Times New Roman"/>
                <w:szCs w:val="24"/>
              </w:rPr>
            </w:pPr>
            <w:r w:rsidRPr="004A661A">
              <w:rPr>
                <w:rFonts w:eastAsia="Times New Roman"/>
                <w:szCs w:val="24"/>
              </w:rPr>
              <w:t>120,700</w:t>
            </w:r>
          </w:p>
        </w:tc>
      </w:tr>
      <w:tr w:rsidR="00E93927" w:rsidRPr="004A661A" w:rsidTr="001B2558">
        <w:trPr>
          <w:tblCellSpacing w:w="15" w:type="dxa"/>
        </w:trPr>
        <w:tc>
          <w:tcPr>
            <w:tcW w:w="0" w:type="auto"/>
            <w:vAlign w:val="center"/>
            <w:hideMark/>
          </w:tcPr>
          <w:p w:rsidR="00E93927" w:rsidRPr="004A661A" w:rsidRDefault="00E93927" w:rsidP="001B2558">
            <w:pPr>
              <w:spacing w:after="0" w:line="240" w:lineRule="auto"/>
              <w:jc w:val="center"/>
              <w:rPr>
                <w:rFonts w:eastAsia="Times New Roman"/>
                <w:bCs/>
                <w:szCs w:val="24"/>
              </w:rPr>
            </w:pPr>
            <w:r w:rsidRPr="004A661A">
              <w:rPr>
                <w:rFonts w:eastAsia="Times New Roman"/>
                <w:bCs/>
                <w:szCs w:val="24"/>
              </w:rPr>
              <w:t>Job Outlook, 2014-24</w:t>
            </w:r>
          </w:p>
        </w:tc>
        <w:tc>
          <w:tcPr>
            <w:tcW w:w="0" w:type="auto"/>
            <w:vAlign w:val="center"/>
            <w:hideMark/>
          </w:tcPr>
          <w:p w:rsidR="00E93927" w:rsidRPr="004A661A" w:rsidRDefault="00E93927" w:rsidP="001B2558">
            <w:pPr>
              <w:spacing w:after="0" w:line="240" w:lineRule="auto"/>
              <w:rPr>
                <w:rFonts w:eastAsia="Times New Roman"/>
                <w:szCs w:val="24"/>
              </w:rPr>
            </w:pPr>
            <w:r w:rsidRPr="004A661A">
              <w:rPr>
                <w:rFonts w:eastAsia="Times New Roman"/>
                <w:szCs w:val="24"/>
              </w:rPr>
              <w:t>12% (Faster than average)</w:t>
            </w:r>
          </w:p>
        </w:tc>
      </w:tr>
      <w:tr w:rsidR="00E93927" w:rsidRPr="004A661A" w:rsidTr="001B2558">
        <w:trPr>
          <w:tblCellSpacing w:w="15" w:type="dxa"/>
        </w:trPr>
        <w:tc>
          <w:tcPr>
            <w:tcW w:w="0" w:type="auto"/>
            <w:vAlign w:val="center"/>
            <w:hideMark/>
          </w:tcPr>
          <w:p w:rsidR="00E93927" w:rsidRPr="004A661A" w:rsidRDefault="00E93927" w:rsidP="001B2558">
            <w:pPr>
              <w:spacing w:after="0" w:line="240" w:lineRule="auto"/>
              <w:jc w:val="center"/>
              <w:rPr>
                <w:rFonts w:eastAsia="Times New Roman"/>
                <w:bCs/>
                <w:szCs w:val="24"/>
              </w:rPr>
            </w:pPr>
            <w:r w:rsidRPr="004A661A">
              <w:rPr>
                <w:rFonts w:eastAsia="Times New Roman"/>
                <w:bCs/>
                <w:szCs w:val="24"/>
              </w:rPr>
              <w:t>Employment Change, 2014-24</w:t>
            </w:r>
          </w:p>
        </w:tc>
        <w:tc>
          <w:tcPr>
            <w:tcW w:w="0" w:type="auto"/>
            <w:vAlign w:val="center"/>
            <w:hideMark/>
          </w:tcPr>
          <w:p w:rsidR="00E93927" w:rsidRPr="004A661A" w:rsidRDefault="00E93927" w:rsidP="001B2558">
            <w:pPr>
              <w:spacing w:after="0" w:line="240" w:lineRule="auto"/>
              <w:rPr>
                <w:rFonts w:eastAsia="Times New Roman"/>
                <w:szCs w:val="24"/>
              </w:rPr>
            </w:pPr>
            <w:r w:rsidRPr="004A661A">
              <w:rPr>
                <w:rFonts w:eastAsia="Times New Roman"/>
                <w:szCs w:val="24"/>
              </w:rPr>
              <w:t>14,900</w:t>
            </w:r>
          </w:p>
        </w:tc>
      </w:tr>
    </w:tbl>
    <w:p w:rsidR="00E93927" w:rsidRPr="004A661A" w:rsidRDefault="00E93927">
      <w:pPr>
        <w:rPr>
          <w:szCs w:val="24"/>
        </w:rPr>
      </w:pPr>
    </w:p>
    <w:p w:rsidR="00E93927" w:rsidRPr="004A661A" w:rsidRDefault="007F349F" w:rsidP="00E93927">
      <w:pPr>
        <w:spacing w:before="100" w:beforeAutospacing="1" w:after="100" w:afterAutospacing="1" w:line="240" w:lineRule="auto"/>
        <w:outlineLvl w:val="3"/>
        <w:rPr>
          <w:rFonts w:eastAsia="Times New Roman"/>
          <w:bCs/>
          <w:i/>
          <w:szCs w:val="24"/>
        </w:rPr>
      </w:pPr>
      <w:hyperlink r:id="rId9" w:anchor="tab-5" w:history="1">
        <w:r w:rsidR="00E93927" w:rsidRPr="004A661A">
          <w:rPr>
            <w:rFonts w:eastAsia="Times New Roman"/>
            <w:bCs/>
            <w:i/>
            <w:szCs w:val="24"/>
          </w:rPr>
          <w:t>Pay</w:t>
        </w:r>
      </w:hyperlink>
    </w:p>
    <w:p w:rsidR="00E93927" w:rsidRPr="004A661A" w:rsidRDefault="00E93927" w:rsidP="00E93927">
      <w:pPr>
        <w:spacing w:before="100" w:beforeAutospacing="1" w:after="100" w:afterAutospacing="1" w:line="240" w:lineRule="auto"/>
        <w:rPr>
          <w:rFonts w:eastAsia="Times New Roman"/>
          <w:szCs w:val="24"/>
        </w:rPr>
      </w:pPr>
      <w:r w:rsidRPr="004A661A">
        <w:rPr>
          <w:rFonts w:eastAsia="Times New Roman"/>
          <w:szCs w:val="24"/>
        </w:rPr>
        <w:t>The median annual wage for respiratory therapists was $57,790 in May 2015.</w:t>
      </w:r>
    </w:p>
    <w:p w:rsidR="00E93927" w:rsidRPr="004A661A" w:rsidRDefault="007F349F" w:rsidP="00E93927">
      <w:pPr>
        <w:spacing w:before="100" w:beforeAutospacing="1" w:after="100" w:afterAutospacing="1" w:line="240" w:lineRule="auto"/>
        <w:outlineLvl w:val="3"/>
        <w:rPr>
          <w:rFonts w:eastAsia="Times New Roman"/>
          <w:bCs/>
          <w:i/>
          <w:szCs w:val="24"/>
        </w:rPr>
      </w:pPr>
      <w:hyperlink r:id="rId10" w:anchor="tab-6" w:history="1">
        <w:r w:rsidR="00E93927" w:rsidRPr="004A661A">
          <w:rPr>
            <w:rFonts w:eastAsia="Times New Roman"/>
            <w:bCs/>
            <w:i/>
            <w:szCs w:val="24"/>
          </w:rPr>
          <w:t>Job Outlook</w:t>
        </w:r>
      </w:hyperlink>
      <w:r w:rsidR="00E93927" w:rsidRPr="004A661A">
        <w:rPr>
          <w:rFonts w:eastAsia="Times New Roman"/>
          <w:bCs/>
          <w:i/>
          <w:szCs w:val="24"/>
        </w:rPr>
        <w:t xml:space="preserve"> </w:t>
      </w:r>
    </w:p>
    <w:p w:rsidR="00E93927" w:rsidRPr="004A661A" w:rsidRDefault="00E93927" w:rsidP="00E93927">
      <w:pPr>
        <w:rPr>
          <w:rFonts w:eastAsia="Times New Roman"/>
          <w:szCs w:val="24"/>
        </w:rPr>
      </w:pPr>
      <w:r w:rsidRPr="004A661A">
        <w:rPr>
          <w:rFonts w:eastAsia="Times New Roman"/>
          <w:szCs w:val="24"/>
        </w:rPr>
        <w:t>Employment of respiratory therapists is projected to grow 12 percent from 2014 to 2024, faster than the average for all occupations. Growth in the middle-aged and elderly population will lead to an increased incidence of respiratory conditions such as chronic obstructive pulmonary disease (COPD) and pneumonia. These respiratory disorders can permanently damage the lungs or restrict lung function.</w:t>
      </w:r>
    </w:p>
    <w:p w:rsidR="00021386" w:rsidRPr="004A661A" w:rsidRDefault="00021386" w:rsidP="00E93927">
      <w:pPr>
        <w:rPr>
          <w:rFonts w:eastAsia="Times New Roman"/>
          <w:i/>
          <w:szCs w:val="24"/>
        </w:rPr>
      </w:pPr>
      <w:r w:rsidRPr="004A661A">
        <w:rPr>
          <w:rFonts w:eastAsia="Times New Roman"/>
          <w:i/>
          <w:szCs w:val="24"/>
        </w:rPr>
        <w:t>Regional Estimates</w:t>
      </w:r>
    </w:p>
    <w:p w:rsidR="00E93927" w:rsidRPr="004A661A" w:rsidRDefault="00E93927" w:rsidP="00E93927">
      <w:pPr>
        <w:rPr>
          <w:rFonts w:eastAsia="Times New Roman"/>
          <w:szCs w:val="24"/>
        </w:rPr>
      </w:pPr>
      <w:r w:rsidRPr="004A661A">
        <w:rPr>
          <w:rFonts w:eastAsia="Times New Roman"/>
          <w:szCs w:val="24"/>
        </w:rPr>
        <w:t>Area graduates earn about $18 per hour, which translates, roughly, to an annual salary of $37,440.  Without regional fiscal multipliers, it is difficult to e</w:t>
      </w:r>
      <w:r w:rsidR="00021386" w:rsidRPr="004A661A">
        <w:rPr>
          <w:rFonts w:eastAsia="Times New Roman"/>
          <w:szCs w:val="24"/>
        </w:rPr>
        <w:t xml:space="preserve">stimate the full impact of </w:t>
      </w:r>
      <w:r w:rsidR="00021386" w:rsidRPr="004A661A">
        <w:rPr>
          <w:rFonts w:eastAsia="Times New Roman"/>
          <w:szCs w:val="24"/>
        </w:rPr>
        <w:lastRenderedPageBreak/>
        <w:t>these jobs on the regional economy.  However, it is worth noting that median household income for Howell County is estimated to be $32,662 (updated January 5, 2016, U.S. Bureau of the Census).</w:t>
      </w:r>
    </w:p>
    <w:p w:rsidR="00021386" w:rsidRPr="004A661A" w:rsidRDefault="00021386" w:rsidP="00E93927">
      <w:pPr>
        <w:rPr>
          <w:rFonts w:eastAsia="Times New Roman"/>
          <w:i/>
          <w:szCs w:val="24"/>
        </w:rPr>
      </w:pPr>
      <w:r w:rsidRPr="004A661A">
        <w:rPr>
          <w:rFonts w:eastAsia="Times New Roman"/>
          <w:i/>
          <w:szCs w:val="24"/>
        </w:rPr>
        <w:t>Health Impact</w:t>
      </w:r>
    </w:p>
    <w:p w:rsidR="00021386" w:rsidRPr="004A661A" w:rsidRDefault="00021386" w:rsidP="00E93927">
      <w:pPr>
        <w:rPr>
          <w:szCs w:val="24"/>
        </w:rPr>
      </w:pPr>
      <w:r w:rsidRPr="004A661A">
        <w:rPr>
          <w:rFonts w:eastAsia="Times New Roman"/>
          <w:szCs w:val="24"/>
        </w:rPr>
        <w:t>With or without a RCP at MSU-WP, area residents will continue to suffer from breathing disorders.  Thus, medical providers must continue to hire Respiratory Therapists.  It is likely that closing the RCP at MSU-WP will cause are</w:t>
      </w:r>
      <w:r w:rsidR="001B2558">
        <w:rPr>
          <w:rFonts w:eastAsia="Times New Roman"/>
          <w:szCs w:val="24"/>
        </w:rPr>
        <w:t>a</w:t>
      </w:r>
      <w:r w:rsidRPr="004A661A">
        <w:rPr>
          <w:rFonts w:eastAsia="Times New Roman"/>
          <w:szCs w:val="24"/>
        </w:rPr>
        <w:t xml:space="preserve"> healthcare providers to rely more heavily on temporary, travel therapists to fill these positions.  It seems reasonable to conclude – especially due to the recent closure of the two nearest programs in Rolla and Mountain Home </w:t>
      </w:r>
      <w:r w:rsidR="00363D07" w:rsidRPr="004A661A">
        <w:rPr>
          <w:rFonts w:eastAsia="Times New Roman"/>
          <w:szCs w:val="24"/>
        </w:rPr>
        <w:t>–</w:t>
      </w:r>
      <w:r w:rsidRPr="004A661A">
        <w:rPr>
          <w:rFonts w:eastAsia="Times New Roman"/>
          <w:szCs w:val="24"/>
        </w:rPr>
        <w:t xml:space="preserve"> </w:t>
      </w:r>
      <w:r w:rsidR="00363D07" w:rsidRPr="004A661A">
        <w:rPr>
          <w:rFonts w:eastAsia="Times New Roman"/>
          <w:szCs w:val="24"/>
        </w:rPr>
        <w:t xml:space="preserve">that eliminating the RCP program </w:t>
      </w:r>
      <w:r w:rsidR="001B2558">
        <w:rPr>
          <w:rFonts w:eastAsia="Times New Roman"/>
          <w:szCs w:val="24"/>
        </w:rPr>
        <w:t>may result in a deterioration in</w:t>
      </w:r>
      <w:r w:rsidR="00363D07" w:rsidRPr="004A661A">
        <w:rPr>
          <w:rFonts w:eastAsia="Times New Roman"/>
          <w:szCs w:val="24"/>
        </w:rPr>
        <w:t xml:space="preserve"> the area’s quality of healthcare.</w:t>
      </w:r>
    </w:p>
    <w:p w:rsidR="00276A70" w:rsidRPr="004A661A" w:rsidRDefault="00276A70"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Impact on Students from the shift to Baccalaureate Programs</w:t>
      </w:r>
    </w:p>
    <w:p w:rsidR="003E77F7" w:rsidRPr="004A661A" w:rsidRDefault="00033AA0">
      <w:pPr>
        <w:rPr>
          <w:szCs w:val="24"/>
        </w:rPr>
      </w:pPr>
      <w:r w:rsidRPr="004A661A">
        <w:rPr>
          <w:szCs w:val="24"/>
        </w:rPr>
        <w:t>New RC programs will need to able to award baccalaureate or graduate degrees beginning January 1, 2018.  Associate degree programs that are accredited prior to January 1, 2018, and remain in good standing, may continue to be accredited by CoARC.  Programs that are provisionally accredited as of the November 2017 CoARC Board meeting will not be subject to this requirement.  However, if a program withdraws accreditation after January 1, 2018 and subsequently re-applies, it will be consider</w:t>
      </w:r>
      <w:r w:rsidR="001B2558">
        <w:rPr>
          <w:szCs w:val="24"/>
        </w:rPr>
        <w:t>ed</w:t>
      </w:r>
      <w:r w:rsidRPr="004A661A">
        <w:rPr>
          <w:szCs w:val="24"/>
        </w:rPr>
        <w:t xml:space="preserve"> a new applicant and be subject to the new rules.  In other words, if discontinued, a program can only </w:t>
      </w:r>
      <w:r w:rsidR="001B2558">
        <w:rPr>
          <w:szCs w:val="24"/>
        </w:rPr>
        <w:t>re-apply for accreditation if it</w:t>
      </w:r>
      <w:r w:rsidRPr="004A661A">
        <w:rPr>
          <w:szCs w:val="24"/>
        </w:rPr>
        <w:t xml:space="preserve"> offers at least a baccalaureate degree.</w:t>
      </w:r>
    </w:p>
    <w:p w:rsidR="00033AA0" w:rsidRPr="004A661A" w:rsidRDefault="00791D21">
      <w:pPr>
        <w:rPr>
          <w:szCs w:val="24"/>
        </w:rPr>
      </w:pPr>
      <w:r w:rsidRPr="004A661A">
        <w:rPr>
          <w:szCs w:val="24"/>
        </w:rPr>
        <w:t xml:space="preserve">Currently </w:t>
      </w:r>
      <w:r w:rsidR="001B2558">
        <w:rPr>
          <w:szCs w:val="24"/>
        </w:rPr>
        <w:t xml:space="preserve">most </w:t>
      </w:r>
      <w:r w:rsidRPr="004A661A">
        <w:rPr>
          <w:szCs w:val="24"/>
        </w:rPr>
        <w:t>respiratory therapists require only an associate’s degree and, especially in the Ozarks, this requirement is expected to remain operative for the near future.</w:t>
      </w:r>
    </w:p>
    <w:p w:rsidR="00276A70" w:rsidRPr="004A661A" w:rsidRDefault="00276A70" w:rsidP="004A661A">
      <w:pPr>
        <w:pStyle w:val="ListParagraph"/>
        <w:numPr>
          <w:ilvl w:val="0"/>
          <w:numId w:val="7"/>
        </w:numPr>
        <w:rPr>
          <w:rFonts w:ascii="Arial" w:hAnsi="Arial" w:cs="Arial"/>
          <w:sz w:val="24"/>
          <w:szCs w:val="24"/>
          <w:u w:val="single"/>
        </w:rPr>
      </w:pPr>
      <w:r w:rsidRPr="004A661A">
        <w:rPr>
          <w:rFonts w:ascii="Arial" w:hAnsi="Arial" w:cs="Arial"/>
          <w:sz w:val="24"/>
          <w:szCs w:val="24"/>
          <w:u w:val="single"/>
        </w:rPr>
        <w:t>Market Demand</w:t>
      </w:r>
    </w:p>
    <w:p w:rsidR="00363D07" w:rsidRPr="004A661A" w:rsidRDefault="00363D07" w:rsidP="00363D07">
      <w:pPr>
        <w:spacing w:after="0"/>
        <w:rPr>
          <w:i/>
          <w:szCs w:val="24"/>
        </w:rPr>
      </w:pPr>
      <w:r w:rsidRPr="004A661A">
        <w:rPr>
          <w:i/>
          <w:szCs w:val="24"/>
        </w:rPr>
        <w:t xml:space="preserve">Open Positions Needs Assessment Survey- Two Hour Radius of West Plains-October 2016 </w:t>
      </w:r>
      <w:r w:rsidRPr="004A661A">
        <w:rPr>
          <w:szCs w:val="24"/>
        </w:rPr>
        <w:t>(The survey represents current open positions and ongoing need for Qualified Respiratory Therapist availability).</w:t>
      </w:r>
    </w:p>
    <w:p w:rsidR="00363D07" w:rsidRPr="004A661A" w:rsidRDefault="00363D07" w:rsidP="00363D07">
      <w:pPr>
        <w:spacing w:after="0"/>
        <w:rPr>
          <w:szCs w:val="24"/>
        </w:rPr>
      </w:pPr>
    </w:p>
    <w:p w:rsidR="00363D07" w:rsidRPr="004A661A" w:rsidRDefault="00363D07" w:rsidP="00363D07">
      <w:pPr>
        <w:spacing w:after="0"/>
        <w:rPr>
          <w:szCs w:val="24"/>
        </w:rPr>
      </w:pPr>
      <w:r w:rsidRPr="004A661A">
        <w:rPr>
          <w:szCs w:val="24"/>
        </w:rPr>
        <w:t>1. Ozarks Medical Center-West Plains MO</w:t>
      </w:r>
    </w:p>
    <w:p w:rsidR="00363D07" w:rsidRPr="004A661A" w:rsidRDefault="00363D07" w:rsidP="00363D07">
      <w:pPr>
        <w:spacing w:after="0"/>
        <w:rPr>
          <w:szCs w:val="24"/>
        </w:rPr>
      </w:pPr>
      <w:r w:rsidRPr="004A661A">
        <w:rPr>
          <w:szCs w:val="24"/>
        </w:rPr>
        <w:tab/>
        <w:t>2 Full time positions and 2 PRN positions</w:t>
      </w:r>
    </w:p>
    <w:p w:rsidR="00363D07" w:rsidRPr="004A661A" w:rsidRDefault="00363D07" w:rsidP="00363D07">
      <w:pPr>
        <w:spacing w:after="0"/>
        <w:rPr>
          <w:szCs w:val="24"/>
        </w:rPr>
      </w:pPr>
      <w:r w:rsidRPr="004A661A">
        <w:rPr>
          <w:szCs w:val="24"/>
        </w:rPr>
        <w:t>2. Phelps Regional Medical Center-Rolla, Mo</w:t>
      </w:r>
    </w:p>
    <w:p w:rsidR="00363D07" w:rsidRPr="004A661A" w:rsidRDefault="00363D07" w:rsidP="00363D07">
      <w:pPr>
        <w:spacing w:after="0"/>
        <w:rPr>
          <w:szCs w:val="24"/>
        </w:rPr>
      </w:pPr>
      <w:r w:rsidRPr="004A661A">
        <w:rPr>
          <w:szCs w:val="24"/>
        </w:rPr>
        <w:tab/>
        <w:t>2-3 time positions and 2-3 PRN</w:t>
      </w:r>
    </w:p>
    <w:p w:rsidR="00363D07" w:rsidRPr="004A661A" w:rsidRDefault="00363D07" w:rsidP="00363D07">
      <w:pPr>
        <w:spacing w:after="0"/>
        <w:rPr>
          <w:szCs w:val="24"/>
        </w:rPr>
      </w:pPr>
      <w:r w:rsidRPr="004A661A">
        <w:rPr>
          <w:szCs w:val="24"/>
        </w:rPr>
        <w:t>3. Texas County Memorial Medical Center-Houston, MO</w:t>
      </w:r>
    </w:p>
    <w:p w:rsidR="00363D07" w:rsidRPr="004A661A" w:rsidRDefault="00363D07" w:rsidP="00363D07">
      <w:pPr>
        <w:spacing w:after="0"/>
        <w:rPr>
          <w:szCs w:val="24"/>
        </w:rPr>
      </w:pPr>
      <w:r w:rsidRPr="004A661A">
        <w:rPr>
          <w:szCs w:val="24"/>
        </w:rPr>
        <w:tab/>
        <w:t xml:space="preserve">1 time positon and 2 PRN positions </w:t>
      </w:r>
    </w:p>
    <w:p w:rsidR="00363D07" w:rsidRPr="004A661A" w:rsidRDefault="00363D07" w:rsidP="00363D07">
      <w:pPr>
        <w:spacing w:after="0"/>
        <w:rPr>
          <w:szCs w:val="24"/>
        </w:rPr>
      </w:pPr>
      <w:r w:rsidRPr="004A661A">
        <w:rPr>
          <w:szCs w:val="24"/>
        </w:rPr>
        <w:t>4. Mercy St Francis Medical Center-Mountain View, MO</w:t>
      </w:r>
    </w:p>
    <w:p w:rsidR="00363D07" w:rsidRPr="004A661A" w:rsidRDefault="00363D07" w:rsidP="00363D07">
      <w:pPr>
        <w:spacing w:after="0"/>
        <w:rPr>
          <w:szCs w:val="24"/>
        </w:rPr>
      </w:pPr>
      <w:r w:rsidRPr="004A661A">
        <w:rPr>
          <w:szCs w:val="24"/>
        </w:rPr>
        <w:tab/>
        <w:t xml:space="preserve">1 full time positions and 2 PRN positions </w:t>
      </w:r>
    </w:p>
    <w:p w:rsidR="00363D07" w:rsidRPr="004A661A" w:rsidRDefault="00363D07" w:rsidP="00363D07">
      <w:pPr>
        <w:spacing w:after="0"/>
        <w:rPr>
          <w:szCs w:val="24"/>
        </w:rPr>
      </w:pPr>
      <w:r w:rsidRPr="004A661A">
        <w:rPr>
          <w:szCs w:val="24"/>
        </w:rPr>
        <w:t>5. Cox Medical Center-Springfield, MO</w:t>
      </w:r>
    </w:p>
    <w:p w:rsidR="00363D07" w:rsidRPr="004A661A" w:rsidRDefault="00363D07" w:rsidP="00363D07">
      <w:pPr>
        <w:spacing w:after="0"/>
        <w:rPr>
          <w:szCs w:val="24"/>
        </w:rPr>
      </w:pPr>
      <w:r w:rsidRPr="004A661A">
        <w:rPr>
          <w:szCs w:val="24"/>
        </w:rPr>
        <w:tab/>
        <w:t xml:space="preserve">4-6 full time positions 2-3 PRN positions </w:t>
      </w:r>
    </w:p>
    <w:p w:rsidR="00363D07" w:rsidRPr="004A661A" w:rsidRDefault="00363D07" w:rsidP="00363D07">
      <w:pPr>
        <w:spacing w:after="0"/>
        <w:rPr>
          <w:szCs w:val="24"/>
        </w:rPr>
      </w:pPr>
      <w:r w:rsidRPr="004A661A">
        <w:rPr>
          <w:szCs w:val="24"/>
        </w:rPr>
        <w:t>6. Select Specialty Hospital-Springfield, MO</w:t>
      </w:r>
    </w:p>
    <w:p w:rsidR="00363D07" w:rsidRPr="004A661A" w:rsidRDefault="00363D07" w:rsidP="00363D07">
      <w:pPr>
        <w:spacing w:after="0"/>
        <w:rPr>
          <w:szCs w:val="24"/>
        </w:rPr>
      </w:pPr>
      <w:r w:rsidRPr="004A661A">
        <w:rPr>
          <w:szCs w:val="24"/>
        </w:rPr>
        <w:tab/>
        <w:t xml:space="preserve">1-2 full time positions and 2 PRN positions </w:t>
      </w:r>
    </w:p>
    <w:p w:rsidR="00363D07" w:rsidRPr="004A661A" w:rsidRDefault="00363D07" w:rsidP="00363D07">
      <w:pPr>
        <w:spacing w:after="0"/>
        <w:rPr>
          <w:szCs w:val="24"/>
        </w:rPr>
      </w:pPr>
      <w:r w:rsidRPr="004A661A">
        <w:rPr>
          <w:szCs w:val="24"/>
        </w:rPr>
        <w:lastRenderedPageBreak/>
        <w:t>7. Mercy Medical Center-Springfield, MO</w:t>
      </w:r>
    </w:p>
    <w:p w:rsidR="00363D07" w:rsidRPr="004A661A" w:rsidRDefault="00363D07" w:rsidP="00363D07">
      <w:pPr>
        <w:spacing w:after="0"/>
        <w:rPr>
          <w:szCs w:val="24"/>
        </w:rPr>
      </w:pPr>
      <w:r w:rsidRPr="004A661A">
        <w:rPr>
          <w:szCs w:val="24"/>
        </w:rPr>
        <w:tab/>
        <w:t>5-7 full time positions 3-4 PRN positions</w:t>
      </w:r>
    </w:p>
    <w:p w:rsidR="00363D07" w:rsidRPr="004A661A" w:rsidRDefault="00363D07" w:rsidP="00363D07">
      <w:pPr>
        <w:spacing w:after="0"/>
        <w:rPr>
          <w:szCs w:val="24"/>
        </w:rPr>
      </w:pPr>
      <w:r w:rsidRPr="004A661A">
        <w:rPr>
          <w:szCs w:val="24"/>
        </w:rPr>
        <w:t>8. North Arkansas Regional Medical Center-Harrison, AR</w:t>
      </w:r>
    </w:p>
    <w:p w:rsidR="00363D07" w:rsidRPr="004A661A" w:rsidRDefault="00363D07" w:rsidP="00363D07">
      <w:pPr>
        <w:spacing w:after="0"/>
        <w:rPr>
          <w:szCs w:val="24"/>
        </w:rPr>
      </w:pPr>
      <w:r w:rsidRPr="004A661A">
        <w:rPr>
          <w:szCs w:val="24"/>
        </w:rPr>
        <w:tab/>
        <w:t>2 positions and 3-4 PRN positions</w:t>
      </w:r>
    </w:p>
    <w:p w:rsidR="00363D07" w:rsidRPr="004A661A" w:rsidRDefault="00363D07" w:rsidP="00363D07">
      <w:pPr>
        <w:spacing w:after="0"/>
        <w:rPr>
          <w:szCs w:val="24"/>
        </w:rPr>
      </w:pPr>
      <w:r w:rsidRPr="004A661A">
        <w:rPr>
          <w:szCs w:val="24"/>
        </w:rPr>
        <w:t>9. Cox Medical Center-Branson, MO</w:t>
      </w:r>
    </w:p>
    <w:p w:rsidR="00363D07" w:rsidRPr="004A661A" w:rsidRDefault="00363D07" w:rsidP="00363D07">
      <w:pPr>
        <w:spacing w:after="0"/>
        <w:rPr>
          <w:szCs w:val="24"/>
        </w:rPr>
      </w:pPr>
      <w:r w:rsidRPr="004A661A">
        <w:rPr>
          <w:szCs w:val="24"/>
        </w:rPr>
        <w:tab/>
        <w:t>2 positions and 2 PRN positions</w:t>
      </w:r>
    </w:p>
    <w:p w:rsidR="00363D07" w:rsidRPr="004A661A" w:rsidRDefault="00363D07" w:rsidP="00363D07">
      <w:pPr>
        <w:spacing w:after="0"/>
        <w:rPr>
          <w:szCs w:val="24"/>
        </w:rPr>
      </w:pPr>
      <w:r w:rsidRPr="004A661A">
        <w:rPr>
          <w:szCs w:val="24"/>
        </w:rPr>
        <w:t xml:space="preserve">10. Mercy Medical Center-Branson, MO (New constructions hospital) </w:t>
      </w:r>
    </w:p>
    <w:p w:rsidR="00363D07" w:rsidRPr="004A661A" w:rsidRDefault="00363D07" w:rsidP="00363D07">
      <w:pPr>
        <w:spacing w:after="0"/>
        <w:rPr>
          <w:szCs w:val="24"/>
        </w:rPr>
      </w:pPr>
      <w:r w:rsidRPr="004A661A">
        <w:rPr>
          <w:szCs w:val="24"/>
        </w:rPr>
        <w:tab/>
        <w:t xml:space="preserve">8-10 full time positions and 4 PRN positions </w:t>
      </w:r>
    </w:p>
    <w:p w:rsidR="00363D07" w:rsidRPr="004A661A" w:rsidRDefault="00363D07" w:rsidP="00363D07">
      <w:pPr>
        <w:spacing w:after="0"/>
        <w:rPr>
          <w:szCs w:val="24"/>
        </w:rPr>
      </w:pPr>
      <w:r w:rsidRPr="004A661A">
        <w:rPr>
          <w:szCs w:val="24"/>
        </w:rPr>
        <w:t>11. Baxter Regional Medical Center-Mountain Home, AR</w:t>
      </w:r>
    </w:p>
    <w:p w:rsidR="00363D07" w:rsidRPr="004A661A" w:rsidRDefault="00363D07" w:rsidP="00363D07">
      <w:pPr>
        <w:spacing w:after="0"/>
        <w:rPr>
          <w:szCs w:val="24"/>
        </w:rPr>
      </w:pPr>
      <w:r w:rsidRPr="004A661A">
        <w:rPr>
          <w:szCs w:val="24"/>
        </w:rPr>
        <w:tab/>
        <w:t>1-2 full time Positions 1-2 PRN positions</w:t>
      </w:r>
    </w:p>
    <w:p w:rsidR="00363D07" w:rsidRPr="004A661A" w:rsidRDefault="00363D07" w:rsidP="00363D07">
      <w:pPr>
        <w:spacing w:after="0"/>
        <w:rPr>
          <w:szCs w:val="24"/>
        </w:rPr>
      </w:pPr>
      <w:r w:rsidRPr="004A661A">
        <w:rPr>
          <w:szCs w:val="24"/>
        </w:rPr>
        <w:t>12. Fulton County Hospital-Salem AR</w:t>
      </w:r>
    </w:p>
    <w:p w:rsidR="00363D07" w:rsidRPr="004A661A" w:rsidRDefault="00363D07" w:rsidP="00363D07">
      <w:pPr>
        <w:spacing w:after="0"/>
        <w:rPr>
          <w:szCs w:val="24"/>
        </w:rPr>
      </w:pPr>
      <w:r w:rsidRPr="004A661A">
        <w:rPr>
          <w:szCs w:val="24"/>
        </w:rPr>
        <w:tab/>
        <w:t xml:space="preserve">2 PRN positions </w:t>
      </w:r>
    </w:p>
    <w:p w:rsidR="00363D07" w:rsidRPr="004A661A" w:rsidRDefault="00363D07" w:rsidP="00363D07">
      <w:pPr>
        <w:spacing w:after="0"/>
        <w:rPr>
          <w:szCs w:val="24"/>
        </w:rPr>
      </w:pPr>
      <w:r w:rsidRPr="004A661A">
        <w:rPr>
          <w:szCs w:val="24"/>
        </w:rPr>
        <w:t>13. Northeast Arkansas Baptist Medical Center-Jonesboro, AR</w:t>
      </w:r>
    </w:p>
    <w:p w:rsidR="00363D07" w:rsidRPr="004A661A" w:rsidRDefault="00363D07" w:rsidP="00363D07">
      <w:pPr>
        <w:spacing w:after="0"/>
        <w:rPr>
          <w:szCs w:val="24"/>
        </w:rPr>
      </w:pPr>
      <w:r w:rsidRPr="004A661A">
        <w:rPr>
          <w:szCs w:val="24"/>
        </w:rPr>
        <w:tab/>
        <w:t>2-3 full time positions and 1-2 PRN positions</w:t>
      </w:r>
    </w:p>
    <w:p w:rsidR="00363D07" w:rsidRPr="004A661A" w:rsidRDefault="00363D07" w:rsidP="00363D07">
      <w:pPr>
        <w:spacing w:after="0"/>
        <w:rPr>
          <w:szCs w:val="24"/>
        </w:rPr>
      </w:pPr>
      <w:r w:rsidRPr="004A661A">
        <w:rPr>
          <w:szCs w:val="24"/>
        </w:rPr>
        <w:t xml:space="preserve">14. Ozarks Community Hospital-Springfield, MO </w:t>
      </w:r>
    </w:p>
    <w:p w:rsidR="00363D07" w:rsidRPr="004A661A" w:rsidRDefault="00363D07" w:rsidP="00363D07">
      <w:pPr>
        <w:spacing w:after="0"/>
        <w:rPr>
          <w:szCs w:val="24"/>
        </w:rPr>
      </w:pPr>
      <w:r w:rsidRPr="004A661A">
        <w:rPr>
          <w:szCs w:val="24"/>
        </w:rPr>
        <w:tab/>
        <w:t>2 PRN positions</w:t>
      </w:r>
    </w:p>
    <w:p w:rsidR="00363D07" w:rsidRPr="004A661A" w:rsidRDefault="00363D07" w:rsidP="00363D07">
      <w:pPr>
        <w:spacing w:after="0"/>
        <w:rPr>
          <w:szCs w:val="24"/>
        </w:rPr>
      </w:pPr>
      <w:r w:rsidRPr="004A661A">
        <w:rPr>
          <w:szCs w:val="24"/>
        </w:rPr>
        <w:t>15. Cox Walnut Lawn Hospital-Springfield, MO</w:t>
      </w:r>
    </w:p>
    <w:p w:rsidR="00363D07" w:rsidRPr="004A661A" w:rsidRDefault="00363D07" w:rsidP="00363D07">
      <w:pPr>
        <w:spacing w:after="0"/>
        <w:rPr>
          <w:szCs w:val="24"/>
        </w:rPr>
      </w:pPr>
      <w:r w:rsidRPr="004A661A">
        <w:rPr>
          <w:szCs w:val="24"/>
        </w:rPr>
        <w:tab/>
        <w:t>2 PRN positions</w:t>
      </w:r>
    </w:p>
    <w:p w:rsidR="00363D07" w:rsidRPr="004A661A" w:rsidRDefault="00363D07" w:rsidP="00363D07">
      <w:pPr>
        <w:spacing w:after="0"/>
        <w:rPr>
          <w:szCs w:val="24"/>
        </w:rPr>
      </w:pPr>
      <w:r w:rsidRPr="004A661A">
        <w:rPr>
          <w:szCs w:val="24"/>
        </w:rPr>
        <w:t xml:space="preserve">16. Aureus Medical Group-Springfield MO, and other Mo locations </w:t>
      </w:r>
    </w:p>
    <w:p w:rsidR="00363D07" w:rsidRPr="004A661A" w:rsidRDefault="00363D07" w:rsidP="00363D07">
      <w:pPr>
        <w:spacing w:after="0"/>
        <w:rPr>
          <w:szCs w:val="24"/>
        </w:rPr>
      </w:pPr>
      <w:r w:rsidRPr="004A661A">
        <w:rPr>
          <w:szCs w:val="24"/>
        </w:rPr>
        <w:tab/>
        <w:t xml:space="preserve">2-3 full time positions </w:t>
      </w:r>
    </w:p>
    <w:p w:rsidR="00363D07" w:rsidRPr="004A661A" w:rsidRDefault="00363D07" w:rsidP="00363D07">
      <w:pPr>
        <w:spacing w:after="0"/>
        <w:rPr>
          <w:szCs w:val="24"/>
        </w:rPr>
      </w:pPr>
      <w:r w:rsidRPr="004A661A">
        <w:rPr>
          <w:szCs w:val="24"/>
        </w:rPr>
        <w:t>17. Rotech Medical Equipment-Springfield, MO</w:t>
      </w:r>
    </w:p>
    <w:p w:rsidR="00363D07" w:rsidRPr="004A661A" w:rsidRDefault="00363D07" w:rsidP="00363D07">
      <w:pPr>
        <w:spacing w:after="0"/>
        <w:rPr>
          <w:szCs w:val="24"/>
        </w:rPr>
      </w:pPr>
      <w:r w:rsidRPr="004A661A">
        <w:rPr>
          <w:szCs w:val="24"/>
        </w:rPr>
        <w:tab/>
        <w:t>2-3 full time positons</w:t>
      </w:r>
    </w:p>
    <w:p w:rsidR="00363D07" w:rsidRPr="004A661A" w:rsidRDefault="00363D07" w:rsidP="00363D07">
      <w:pPr>
        <w:spacing w:after="0"/>
        <w:rPr>
          <w:szCs w:val="24"/>
        </w:rPr>
      </w:pPr>
      <w:r w:rsidRPr="004A661A">
        <w:rPr>
          <w:szCs w:val="24"/>
        </w:rPr>
        <w:t>18. Lincare Home Medical Equipment-Springfield, MO</w:t>
      </w:r>
    </w:p>
    <w:p w:rsidR="00363D07" w:rsidRPr="004A661A" w:rsidRDefault="00363D07" w:rsidP="00363D07">
      <w:pPr>
        <w:spacing w:after="0"/>
        <w:rPr>
          <w:szCs w:val="24"/>
        </w:rPr>
      </w:pPr>
      <w:r w:rsidRPr="004A661A">
        <w:rPr>
          <w:szCs w:val="24"/>
        </w:rPr>
        <w:tab/>
        <w:t>1-2 full time positions</w:t>
      </w:r>
    </w:p>
    <w:p w:rsidR="00363D07" w:rsidRPr="004A661A" w:rsidRDefault="00363D07" w:rsidP="00363D07">
      <w:pPr>
        <w:spacing w:after="0"/>
        <w:rPr>
          <w:szCs w:val="24"/>
        </w:rPr>
      </w:pPr>
      <w:r w:rsidRPr="004A661A">
        <w:rPr>
          <w:szCs w:val="24"/>
        </w:rPr>
        <w:t>19. Comp Heath Medical Group-Central, MO</w:t>
      </w:r>
    </w:p>
    <w:p w:rsidR="00363D07" w:rsidRPr="004A661A" w:rsidRDefault="00363D07" w:rsidP="00363D07">
      <w:pPr>
        <w:spacing w:after="0"/>
        <w:rPr>
          <w:szCs w:val="24"/>
        </w:rPr>
      </w:pPr>
      <w:r w:rsidRPr="004A661A">
        <w:rPr>
          <w:szCs w:val="24"/>
        </w:rPr>
        <w:tab/>
        <w:t xml:space="preserve">1-2 full time positions </w:t>
      </w:r>
    </w:p>
    <w:p w:rsidR="00363D07" w:rsidRPr="004A661A" w:rsidRDefault="00363D07" w:rsidP="00363D07">
      <w:pPr>
        <w:spacing w:after="0"/>
        <w:rPr>
          <w:szCs w:val="24"/>
        </w:rPr>
      </w:pPr>
      <w:r w:rsidRPr="004A661A">
        <w:rPr>
          <w:szCs w:val="24"/>
        </w:rPr>
        <w:t xml:space="preserve">20. Apria Health Care-Springfield, MO </w:t>
      </w:r>
    </w:p>
    <w:p w:rsidR="00363D07" w:rsidRPr="004A661A" w:rsidRDefault="00363D07" w:rsidP="00363D07">
      <w:pPr>
        <w:spacing w:after="0"/>
        <w:rPr>
          <w:szCs w:val="24"/>
        </w:rPr>
      </w:pPr>
      <w:r w:rsidRPr="004A661A">
        <w:rPr>
          <w:szCs w:val="24"/>
        </w:rPr>
        <w:tab/>
        <w:t>1-2 full time Positions</w:t>
      </w:r>
    </w:p>
    <w:p w:rsidR="00363D07" w:rsidRPr="004A661A" w:rsidRDefault="00363D07" w:rsidP="00363D07">
      <w:pPr>
        <w:spacing w:after="0"/>
        <w:rPr>
          <w:szCs w:val="24"/>
        </w:rPr>
      </w:pPr>
      <w:r w:rsidRPr="004A661A">
        <w:rPr>
          <w:szCs w:val="24"/>
        </w:rPr>
        <w:t xml:space="preserve">21. Total Med Staffing-Springfield, MO </w:t>
      </w:r>
    </w:p>
    <w:p w:rsidR="00363D07" w:rsidRPr="004A661A" w:rsidRDefault="00363D07" w:rsidP="00363D07">
      <w:pPr>
        <w:spacing w:after="0"/>
        <w:rPr>
          <w:szCs w:val="24"/>
        </w:rPr>
      </w:pPr>
      <w:r w:rsidRPr="004A661A">
        <w:rPr>
          <w:szCs w:val="24"/>
        </w:rPr>
        <w:tab/>
        <w:t>1-2 full time positions</w:t>
      </w:r>
    </w:p>
    <w:p w:rsidR="00363D07" w:rsidRPr="004A661A" w:rsidRDefault="00363D07" w:rsidP="00363D07">
      <w:pPr>
        <w:spacing w:after="0"/>
        <w:rPr>
          <w:szCs w:val="24"/>
        </w:rPr>
      </w:pPr>
      <w:r w:rsidRPr="004A661A">
        <w:rPr>
          <w:szCs w:val="24"/>
        </w:rPr>
        <w:t>22. Poplar Bluff Regional Medical Center-Poplar Bluff, MO</w:t>
      </w:r>
    </w:p>
    <w:p w:rsidR="00363D07" w:rsidRPr="004A661A" w:rsidRDefault="00363D07" w:rsidP="00363D07">
      <w:pPr>
        <w:spacing w:after="0"/>
        <w:rPr>
          <w:szCs w:val="24"/>
        </w:rPr>
      </w:pPr>
      <w:r w:rsidRPr="004A661A">
        <w:rPr>
          <w:szCs w:val="24"/>
        </w:rPr>
        <w:tab/>
        <w:t>1-2 full time positions</w:t>
      </w:r>
    </w:p>
    <w:p w:rsidR="00363D07" w:rsidRPr="004A661A" w:rsidRDefault="00363D07" w:rsidP="00363D07">
      <w:pPr>
        <w:spacing w:after="0"/>
        <w:rPr>
          <w:szCs w:val="24"/>
        </w:rPr>
      </w:pPr>
      <w:r w:rsidRPr="004A661A">
        <w:rPr>
          <w:szCs w:val="24"/>
        </w:rPr>
        <w:t xml:space="preserve">23. John A Pershing V.A Medical Center-Poplar Bluff, MO </w:t>
      </w:r>
    </w:p>
    <w:p w:rsidR="00363D07" w:rsidRPr="004A661A" w:rsidRDefault="00363D07" w:rsidP="00363D07">
      <w:pPr>
        <w:spacing w:after="0"/>
        <w:rPr>
          <w:szCs w:val="24"/>
        </w:rPr>
      </w:pPr>
      <w:r w:rsidRPr="004A661A">
        <w:rPr>
          <w:szCs w:val="24"/>
        </w:rPr>
        <w:tab/>
        <w:t xml:space="preserve">1-2 PRN positions </w:t>
      </w:r>
    </w:p>
    <w:p w:rsidR="00363D07" w:rsidRPr="004A661A" w:rsidRDefault="00363D07" w:rsidP="00363D07">
      <w:pPr>
        <w:spacing w:after="0"/>
        <w:rPr>
          <w:szCs w:val="24"/>
        </w:rPr>
      </w:pPr>
      <w:r w:rsidRPr="004A661A">
        <w:rPr>
          <w:szCs w:val="24"/>
        </w:rPr>
        <w:t>24. Black River Medical Center-Poplar Bluff, MO</w:t>
      </w:r>
    </w:p>
    <w:p w:rsidR="00363D07" w:rsidRPr="004A661A" w:rsidRDefault="00363D07" w:rsidP="00363D07">
      <w:pPr>
        <w:spacing w:after="0"/>
        <w:rPr>
          <w:szCs w:val="24"/>
        </w:rPr>
      </w:pPr>
      <w:r w:rsidRPr="004A661A">
        <w:rPr>
          <w:szCs w:val="24"/>
        </w:rPr>
        <w:tab/>
        <w:t xml:space="preserve">1-2 PRN positions </w:t>
      </w:r>
    </w:p>
    <w:p w:rsidR="00363D07" w:rsidRPr="004A661A" w:rsidRDefault="00363D07" w:rsidP="00363D07">
      <w:pPr>
        <w:spacing w:after="0"/>
        <w:rPr>
          <w:szCs w:val="24"/>
        </w:rPr>
      </w:pPr>
      <w:r w:rsidRPr="004A661A">
        <w:rPr>
          <w:szCs w:val="24"/>
        </w:rPr>
        <w:t>25. St Bernard’s Medical Center-Jonesboro, AR</w:t>
      </w:r>
    </w:p>
    <w:p w:rsidR="00363D07" w:rsidRPr="004A661A" w:rsidRDefault="00363D07" w:rsidP="00363D07">
      <w:pPr>
        <w:spacing w:after="0"/>
        <w:rPr>
          <w:szCs w:val="24"/>
        </w:rPr>
      </w:pPr>
      <w:r w:rsidRPr="004A661A">
        <w:rPr>
          <w:szCs w:val="24"/>
        </w:rPr>
        <w:tab/>
        <w:t>5 full time positions 2-3 PRN positions</w:t>
      </w:r>
    </w:p>
    <w:p w:rsidR="00363D07" w:rsidRPr="004A661A" w:rsidRDefault="00363D07" w:rsidP="00363D07">
      <w:pPr>
        <w:spacing w:after="0"/>
        <w:rPr>
          <w:szCs w:val="24"/>
        </w:rPr>
      </w:pPr>
      <w:r w:rsidRPr="004A661A">
        <w:rPr>
          <w:szCs w:val="24"/>
        </w:rPr>
        <w:t>26. American Home Patient-Jonesboro, AR</w:t>
      </w:r>
    </w:p>
    <w:p w:rsidR="00363D07" w:rsidRPr="004A661A" w:rsidRDefault="00363D07" w:rsidP="00363D07">
      <w:pPr>
        <w:spacing w:after="0"/>
        <w:rPr>
          <w:szCs w:val="24"/>
        </w:rPr>
      </w:pPr>
      <w:r w:rsidRPr="004A661A">
        <w:rPr>
          <w:szCs w:val="24"/>
        </w:rPr>
        <w:tab/>
        <w:t>1-2 Positions</w:t>
      </w:r>
    </w:p>
    <w:p w:rsidR="00363D07" w:rsidRPr="004A661A" w:rsidRDefault="00363D07" w:rsidP="00363D07">
      <w:pPr>
        <w:spacing w:after="0"/>
        <w:rPr>
          <w:szCs w:val="24"/>
        </w:rPr>
      </w:pPr>
      <w:r w:rsidRPr="004A661A">
        <w:rPr>
          <w:szCs w:val="24"/>
        </w:rPr>
        <w:t>27. Salem Memorial District Hospital-Salem, MO</w:t>
      </w:r>
    </w:p>
    <w:p w:rsidR="00363D07" w:rsidRPr="004A661A" w:rsidRDefault="00363D07" w:rsidP="00363D07">
      <w:pPr>
        <w:spacing w:after="0"/>
        <w:rPr>
          <w:szCs w:val="24"/>
        </w:rPr>
      </w:pPr>
      <w:r w:rsidRPr="004A661A">
        <w:rPr>
          <w:szCs w:val="24"/>
        </w:rPr>
        <w:tab/>
        <w:t xml:space="preserve">1-2 PRN positions </w:t>
      </w:r>
    </w:p>
    <w:p w:rsidR="00363D07" w:rsidRPr="004A661A" w:rsidRDefault="00363D07" w:rsidP="00363D07">
      <w:pPr>
        <w:spacing w:after="0"/>
        <w:rPr>
          <w:szCs w:val="24"/>
        </w:rPr>
      </w:pPr>
    </w:p>
    <w:p w:rsidR="00363D07" w:rsidRPr="004A661A" w:rsidRDefault="00363D07" w:rsidP="00363D07">
      <w:pPr>
        <w:spacing w:after="0"/>
        <w:rPr>
          <w:i/>
          <w:szCs w:val="24"/>
        </w:rPr>
      </w:pPr>
      <w:r w:rsidRPr="004A661A">
        <w:rPr>
          <w:i/>
          <w:szCs w:val="24"/>
        </w:rPr>
        <w:lastRenderedPageBreak/>
        <w:t>Specialty Hospitals and dire need</w:t>
      </w:r>
    </w:p>
    <w:p w:rsidR="00363D07" w:rsidRPr="004A661A" w:rsidRDefault="00363D07" w:rsidP="00363D07">
      <w:pPr>
        <w:spacing w:after="0"/>
        <w:rPr>
          <w:szCs w:val="24"/>
        </w:rPr>
      </w:pPr>
    </w:p>
    <w:p w:rsidR="00363D07" w:rsidRPr="004A661A" w:rsidRDefault="00363D07" w:rsidP="00363D07">
      <w:pPr>
        <w:spacing w:after="0"/>
        <w:rPr>
          <w:szCs w:val="24"/>
        </w:rPr>
      </w:pPr>
      <w:r w:rsidRPr="004A661A">
        <w:rPr>
          <w:szCs w:val="24"/>
        </w:rPr>
        <w:t>28. Barnes Jewish Hospital-St Louis, MO (health care system)</w:t>
      </w:r>
    </w:p>
    <w:p w:rsidR="00363D07" w:rsidRPr="004A661A" w:rsidRDefault="00363D07" w:rsidP="00363D07">
      <w:pPr>
        <w:spacing w:after="0"/>
        <w:rPr>
          <w:szCs w:val="24"/>
        </w:rPr>
      </w:pPr>
      <w:r w:rsidRPr="004A661A">
        <w:rPr>
          <w:szCs w:val="24"/>
        </w:rPr>
        <w:tab/>
        <w:t>40-50 Full time and PRN positions with sign on bonus</w:t>
      </w:r>
    </w:p>
    <w:p w:rsidR="00363D07" w:rsidRPr="004A661A" w:rsidRDefault="00363D07" w:rsidP="00363D07">
      <w:pPr>
        <w:spacing w:after="0"/>
        <w:rPr>
          <w:szCs w:val="24"/>
        </w:rPr>
      </w:pPr>
      <w:r w:rsidRPr="004A661A">
        <w:rPr>
          <w:szCs w:val="24"/>
        </w:rPr>
        <w:t xml:space="preserve">29. Ranken Jordan Pediatric Bridge Hospital-St Louis, MO (construction on additional rooms) </w:t>
      </w:r>
    </w:p>
    <w:p w:rsidR="00363D07" w:rsidRPr="004A661A" w:rsidRDefault="00363D07" w:rsidP="00363D07">
      <w:pPr>
        <w:spacing w:after="0"/>
        <w:rPr>
          <w:szCs w:val="24"/>
        </w:rPr>
      </w:pPr>
      <w:r w:rsidRPr="004A661A">
        <w:rPr>
          <w:szCs w:val="24"/>
        </w:rPr>
        <w:tab/>
        <w:t>3-4 full time positions and 2-3 PRN positions</w:t>
      </w:r>
    </w:p>
    <w:p w:rsidR="00363D07" w:rsidRPr="004A661A" w:rsidRDefault="00363D07" w:rsidP="00363D07">
      <w:pPr>
        <w:spacing w:after="0"/>
        <w:rPr>
          <w:szCs w:val="24"/>
        </w:rPr>
      </w:pPr>
      <w:r w:rsidRPr="004A661A">
        <w:rPr>
          <w:szCs w:val="24"/>
        </w:rPr>
        <w:t>30. St Louis Children Hospital-St Louis, MO</w:t>
      </w:r>
    </w:p>
    <w:p w:rsidR="00363D07" w:rsidRPr="004A661A" w:rsidRDefault="00363D07" w:rsidP="00363D07">
      <w:pPr>
        <w:spacing w:after="0"/>
        <w:rPr>
          <w:szCs w:val="24"/>
        </w:rPr>
      </w:pPr>
      <w:r w:rsidRPr="004A661A">
        <w:rPr>
          <w:szCs w:val="24"/>
        </w:rPr>
        <w:tab/>
        <w:t>3-4 Full time positions 3-4 PRN positions</w:t>
      </w:r>
    </w:p>
    <w:p w:rsidR="00363D07" w:rsidRPr="004A661A" w:rsidRDefault="00363D07" w:rsidP="00363D07">
      <w:pPr>
        <w:spacing w:after="0"/>
        <w:rPr>
          <w:szCs w:val="24"/>
        </w:rPr>
      </w:pPr>
      <w:r w:rsidRPr="004A661A">
        <w:rPr>
          <w:szCs w:val="24"/>
        </w:rPr>
        <w:t xml:space="preserve">31. Cardinal Glennon Children’s Hospital-St Louis, MO </w:t>
      </w:r>
    </w:p>
    <w:p w:rsidR="00363D07" w:rsidRPr="004A661A" w:rsidRDefault="00363D07" w:rsidP="00363D07">
      <w:pPr>
        <w:spacing w:after="0"/>
        <w:rPr>
          <w:szCs w:val="24"/>
        </w:rPr>
      </w:pPr>
      <w:r w:rsidRPr="004A661A">
        <w:rPr>
          <w:szCs w:val="24"/>
        </w:rPr>
        <w:tab/>
        <w:t xml:space="preserve">3-4 full time positions 3-4 PRN positions </w:t>
      </w:r>
    </w:p>
    <w:p w:rsidR="00363D07" w:rsidRPr="004A661A" w:rsidRDefault="00363D07" w:rsidP="00363D07">
      <w:pPr>
        <w:spacing w:after="0"/>
        <w:rPr>
          <w:szCs w:val="24"/>
        </w:rPr>
      </w:pPr>
      <w:r w:rsidRPr="004A661A">
        <w:rPr>
          <w:szCs w:val="24"/>
        </w:rPr>
        <w:t xml:space="preserve">33. Kindred Rehabilitation Hospital-St Louis, MO </w:t>
      </w:r>
    </w:p>
    <w:p w:rsidR="00363D07" w:rsidRPr="004A661A" w:rsidRDefault="00363D07" w:rsidP="00363D07">
      <w:pPr>
        <w:spacing w:after="0"/>
        <w:rPr>
          <w:szCs w:val="24"/>
        </w:rPr>
      </w:pPr>
      <w:r w:rsidRPr="004A661A">
        <w:rPr>
          <w:szCs w:val="24"/>
        </w:rPr>
        <w:tab/>
        <w:t>2-3 Full time Position 1-2 PRN positions</w:t>
      </w:r>
    </w:p>
    <w:p w:rsidR="00363D07" w:rsidRPr="004A661A" w:rsidRDefault="00363D07" w:rsidP="00363D07">
      <w:pPr>
        <w:spacing w:after="0"/>
        <w:rPr>
          <w:szCs w:val="24"/>
        </w:rPr>
      </w:pPr>
      <w:r w:rsidRPr="004A661A">
        <w:rPr>
          <w:szCs w:val="24"/>
        </w:rPr>
        <w:t>34. Arkansas Children’s Hospital-Little Rock, AR</w:t>
      </w:r>
    </w:p>
    <w:p w:rsidR="00363D07" w:rsidRPr="004A661A" w:rsidRDefault="00363D07" w:rsidP="00363D07">
      <w:pPr>
        <w:spacing w:after="0"/>
        <w:rPr>
          <w:szCs w:val="24"/>
        </w:rPr>
      </w:pPr>
      <w:r w:rsidRPr="004A661A">
        <w:rPr>
          <w:szCs w:val="24"/>
        </w:rPr>
        <w:tab/>
        <w:t xml:space="preserve">1-2 Full time positions and 1-2 PRN positions </w:t>
      </w:r>
    </w:p>
    <w:p w:rsidR="00363D07" w:rsidRPr="004A661A" w:rsidRDefault="00363D07" w:rsidP="00363D07">
      <w:pPr>
        <w:spacing w:after="0"/>
        <w:rPr>
          <w:szCs w:val="24"/>
        </w:rPr>
      </w:pPr>
      <w:r w:rsidRPr="004A661A">
        <w:rPr>
          <w:szCs w:val="24"/>
        </w:rPr>
        <w:t>35. Arkansas Children’s Hospital Springdale Campus-Springdale, AR (new hospital construction for 2018)</w:t>
      </w:r>
    </w:p>
    <w:p w:rsidR="00363D07" w:rsidRPr="004A661A" w:rsidRDefault="00363D07" w:rsidP="00363D07">
      <w:pPr>
        <w:spacing w:after="0"/>
        <w:rPr>
          <w:szCs w:val="24"/>
        </w:rPr>
      </w:pPr>
      <w:r w:rsidRPr="004A661A">
        <w:rPr>
          <w:szCs w:val="24"/>
        </w:rPr>
        <w:tab/>
        <w:t xml:space="preserve">8-10 full time positions and 4-6 PRN positions </w:t>
      </w:r>
    </w:p>
    <w:p w:rsidR="00363D07" w:rsidRPr="004A661A" w:rsidRDefault="00363D07" w:rsidP="00363D07">
      <w:pPr>
        <w:spacing w:after="0"/>
        <w:rPr>
          <w:szCs w:val="24"/>
        </w:rPr>
      </w:pPr>
    </w:p>
    <w:p w:rsidR="00363D07" w:rsidRPr="004A661A" w:rsidRDefault="00363D07" w:rsidP="00363D07">
      <w:pPr>
        <w:spacing w:after="0"/>
        <w:rPr>
          <w:szCs w:val="24"/>
        </w:rPr>
      </w:pPr>
      <w:r w:rsidRPr="004A661A">
        <w:rPr>
          <w:szCs w:val="24"/>
        </w:rPr>
        <w:t xml:space="preserve">There is a shortage of qualified Respiratory Care providers in the local areas.  This has been an ongoing issue for the past two years.  All student grads get hired on or before grad date.  I get email requests frequently for students to apply for positions.  We need help with recruiting and program visibility. </w:t>
      </w:r>
    </w:p>
    <w:p w:rsidR="00363D07" w:rsidRPr="004A661A" w:rsidRDefault="00363D07" w:rsidP="00363D07">
      <w:pPr>
        <w:spacing w:after="0"/>
        <w:rPr>
          <w:szCs w:val="24"/>
        </w:rPr>
      </w:pPr>
    </w:p>
    <w:p w:rsidR="00363D07" w:rsidRPr="004A661A" w:rsidRDefault="00363D07" w:rsidP="00363D07">
      <w:pPr>
        <w:spacing w:after="0"/>
        <w:rPr>
          <w:szCs w:val="24"/>
        </w:rPr>
      </w:pPr>
      <w:r w:rsidRPr="004A661A">
        <w:rPr>
          <w:szCs w:val="24"/>
        </w:rPr>
        <w:t xml:space="preserve">Thank you </w:t>
      </w:r>
    </w:p>
    <w:p w:rsidR="00363D07" w:rsidRPr="004A661A" w:rsidRDefault="00363D07" w:rsidP="00363D07">
      <w:pPr>
        <w:spacing w:after="0"/>
        <w:rPr>
          <w:szCs w:val="24"/>
        </w:rPr>
      </w:pPr>
    </w:p>
    <w:p w:rsidR="00363D07" w:rsidRPr="004A661A" w:rsidRDefault="00363D07" w:rsidP="00363D07">
      <w:pPr>
        <w:spacing w:after="0"/>
        <w:rPr>
          <w:szCs w:val="24"/>
        </w:rPr>
      </w:pPr>
      <w:r w:rsidRPr="004A661A">
        <w:rPr>
          <w:szCs w:val="24"/>
        </w:rPr>
        <w:t xml:space="preserve">Aimee D Green </w:t>
      </w:r>
    </w:p>
    <w:p w:rsidR="00363D07" w:rsidRPr="004A661A" w:rsidRDefault="00363D07" w:rsidP="00363D07">
      <w:pPr>
        <w:rPr>
          <w:szCs w:val="24"/>
        </w:rPr>
      </w:pPr>
      <w:r w:rsidRPr="004A661A">
        <w:rPr>
          <w:szCs w:val="24"/>
        </w:rPr>
        <w:t>Oct 24, 2016</w:t>
      </w:r>
    </w:p>
    <w:p w:rsidR="00363D07" w:rsidRPr="004A661A" w:rsidRDefault="00363D07">
      <w:pPr>
        <w:rPr>
          <w:szCs w:val="24"/>
        </w:rPr>
      </w:pPr>
      <w:r w:rsidRPr="004A661A">
        <w:rPr>
          <w:szCs w:val="24"/>
        </w:rPr>
        <w:br w:type="page"/>
      </w:r>
    </w:p>
    <w:p w:rsidR="00E93927" w:rsidRPr="004A661A" w:rsidRDefault="00E93927">
      <w:pPr>
        <w:rPr>
          <w:szCs w:val="24"/>
        </w:rPr>
      </w:pPr>
      <w:r w:rsidRPr="004A661A">
        <w:rPr>
          <w:szCs w:val="24"/>
          <w:u w:val="single"/>
        </w:rPr>
        <w:lastRenderedPageBreak/>
        <w:t>Appendix One:</w:t>
      </w:r>
      <w:r w:rsidRPr="004A661A">
        <w:rPr>
          <w:szCs w:val="24"/>
        </w:rPr>
        <w:t xml:space="preserve">  Enrollment, Credit Hours, and Completion Data for MSU-WP Programs</w:t>
      </w:r>
    </w:p>
    <w:tbl>
      <w:tblPr>
        <w:tblW w:w="6730" w:type="dxa"/>
        <w:tblLook w:val="04A0" w:firstRow="1" w:lastRow="0" w:firstColumn="1" w:lastColumn="0" w:noHBand="0" w:noVBand="1"/>
      </w:tblPr>
      <w:tblGrid>
        <w:gridCol w:w="1800"/>
        <w:gridCol w:w="1603"/>
        <w:gridCol w:w="1743"/>
        <w:gridCol w:w="1810"/>
      </w:tblGrid>
      <w:tr w:rsidR="00E93927" w:rsidRPr="004A661A" w:rsidTr="001B2558">
        <w:trPr>
          <w:trHeight w:val="1019"/>
        </w:trPr>
        <w:tc>
          <w:tcPr>
            <w:tcW w:w="6730" w:type="dxa"/>
            <w:gridSpan w:val="4"/>
            <w:tcBorders>
              <w:top w:val="nil"/>
              <w:left w:val="nil"/>
              <w:right w:val="nil"/>
            </w:tcBorders>
            <w:shd w:val="clear" w:color="auto" w:fill="auto"/>
            <w:noWrap/>
            <w:vAlign w:val="bottom"/>
            <w:hideMark/>
          </w:tcPr>
          <w:p w:rsidR="00E93927" w:rsidRPr="004A661A" w:rsidRDefault="00E93927" w:rsidP="001B2558">
            <w:pPr>
              <w:spacing w:after="0" w:line="240" w:lineRule="auto"/>
              <w:rPr>
                <w:rFonts w:eastAsia="Times New Roman"/>
                <w:b/>
                <w:bCs/>
                <w:color w:val="000000"/>
                <w:szCs w:val="24"/>
              </w:rPr>
            </w:pPr>
            <w:r w:rsidRPr="004A661A">
              <w:rPr>
                <w:rFonts w:eastAsia="Times New Roman"/>
                <w:b/>
                <w:bCs/>
                <w:color w:val="000000"/>
                <w:szCs w:val="24"/>
              </w:rPr>
              <w:t xml:space="preserve">RSC program enrollment, hours and completions </w:t>
            </w:r>
          </w:p>
          <w:p w:rsidR="00E93927" w:rsidRPr="004A661A" w:rsidRDefault="00E93927" w:rsidP="001B2558">
            <w:pPr>
              <w:spacing w:after="0" w:line="240" w:lineRule="auto"/>
              <w:rPr>
                <w:rFonts w:eastAsia="Times New Roman"/>
                <w:b/>
                <w:bCs/>
                <w:color w:val="000000"/>
                <w:szCs w:val="24"/>
              </w:rPr>
            </w:pPr>
            <w:r w:rsidRPr="004A661A">
              <w:rPr>
                <w:rFonts w:eastAsia="Times New Roman"/>
                <w:b/>
                <w:bCs/>
                <w:color w:val="000000"/>
                <w:szCs w:val="24"/>
              </w:rPr>
              <w:t>by academic year, from AY2005-06 to AY 2015-16</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b/>
                <w:bCs/>
                <w:color w:val="000000"/>
                <w:szCs w:val="24"/>
              </w:rPr>
            </w:pP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b/>
                <w:bCs/>
                <w:color w:val="000000"/>
                <w:szCs w:val="24"/>
              </w:rPr>
            </w:pPr>
            <w:r w:rsidRPr="004A661A">
              <w:rPr>
                <w:rFonts w:eastAsia="Times New Roman"/>
                <w:b/>
                <w:bCs/>
                <w:color w:val="000000"/>
                <w:szCs w:val="24"/>
              </w:rPr>
              <w:t>AY</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b/>
                <w:bCs/>
                <w:color w:val="000000"/>
                <w:szCs w:val="24"/>
              </w:rPr>
            </w:pPr>
            <w:r w:rsidRPr="004A661A">
              <w:rPr>
                <w:rFonts w:eastAsia="Times New Roman"/>
                <w:b/>
                <w:bCs/>
                <w:color w:val="000000"/>
                <w:szCs w:val="24"/>
              </w:rPr>
              <w:t>Enrollment†</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b/>
                <w:bCs/>
                <w:color w:val="000000"/>
                <w:szCs w:val="24"/>
              </w:rPr>
            </w:pPr>
            <w:r w:rsidRPr="004A661A">
              <w:rPr>
                <w:rFonts w:eastAsia="Times New Roman"/>
                <w:b/>
                <w:bCs/>
                <w:color w:val="000000"/>
                <w:szCs w:val="24"/>
              </w:rPr>
              <w:t>Credit Hours*</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b/>
                <w:bCs/>
                <w:color w:val="000000"/>
                <w:szCs w:val="24"/>
              </w:rPr>
            </w:pPr>
            <w:r w:rsidRPr="004A661A">
              <w:rPr>
                <w:rFonts w:eastAsia="Times New Roman"/>
                <w:b/>
                <w:bCs/>
                <w:color w:val="000000"/>
                <w:szCs w:val="24"/>
              </w:rPr>
              <w:t>Completions+</w:t>
            </w:r>
          </w:p>
        </w:tc>
      </w:tr>
      <w:tr w:rsidR="00E93927" w:rsidRPr="004A661A" w:rsidTr="001B2558">
        <w:trPr>
          <w:trHeight w:val="315"/>
        </w:trPr>
        <w:tc>
          <w:tcPr>
            <w:tcW w:w="1800" w:type="dxa"/>
            <w:tcBorders>
              <w:top w:val="single" w:sz="4" w:space="0" w:color="auto"/>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2005-2006</w:t>
            </w:r>
          </w:p>
        </w:tc>
        <w:tc>
          <w:tcPr>
            <w:tcW w:w="1510" w:type="dxa"/>
            <w:tcBorders>
              <w:top w:val="single" w:sz="4" w:space="0" w:color="auto"/>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27</w:t>
            </w:r>
          </w:p>
        </w:tc>
        <w:tc>
          <w:tcPr>
            <w:tcW w:w="1743" w:type="dxa"/>
            <w:tcBorders>
              <w:top w:val="single" w:sz="4" w:space="0" w:color="auto"/>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730</w:t>
            </w:r>
          </w:p>
        </w:tc>
        <w:tc>
          <w:tcPr>
            <w:tcW w:w="1677" w:type="dxa"/>
            <w:tcBorders>
              <w:top w:val="single" w:sz="4" w:space="0" w:color="auto"/>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9</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2006-2007</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28</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617</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13</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2007-2008</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25</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624</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6</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2008-2009</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41</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834</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13</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2009-2010</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35</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840</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13</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2010-2011</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12</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343</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11</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2011-2012</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19</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289</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0</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2012-2013</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16</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555</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2013-2014</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24</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341</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11</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2014-2015</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17</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492</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w:t>
            </w:r>
          </w:p>
        </w:tc>
      </w:tr>
      <w:tr w:rsidR="00E93927" w:rsidRPr="004A661A" w:rsidTr="001B2558">
        <w:trPr>
          <w:trHeight w:val="315"/>
        </w:trPr>
        <w:tc>
          <w:tcPr>
            <w:tcW w:w="180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2015-2016</w:t>
            </w:r>
          </w:p>
        </w:tc>
        <w:tc>
          <w:tcPr>
            <w:tcW w:w="151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20</w:t>
            </w:r>
          </w:p>
        </w:tc>
        <w:tc>
          <w:tcPr>
            <w:tcW w:w="1743"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427</w:t>
            </w:r>
          </w:p>
        </w:tc>
        <w:tc>
          <w:tcPr>
            <w:tcW w:w="1677"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10</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r>
      <w:tr w:rsidR="00E93927" w:rsidRPr="004A661A" w:rsidTr="001B2558">
        <w:trPr>
          <w:trHeight w:val="375"/>
        </w:trPr>
        <w:tc>
          <w:tcPr>
            <w:tcW w:w="6730" w:type="dxa"/>
            <w:gridSpan w:val="4"/>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b/>
                <w:bCs/>
                <w:color w:val="000000"/>
                <w:szCs w:val="24"/>
              </w:rPr>
            </w:pPr>
            <w:r w:rsidRPr="004A661A">
              <w:rPr>
                <w:rFonts w:eastAsia="Times New Roman"/>
                <w:b/>
                <w:bCs/>
                <w:color w:val="000000"/>
                <w:szCs w:val="24"/>
              </w:rPr>
              <w:t xml:space="preserve">RSC program enrollment, hours and completions </w:t>
            </w:r>
          </w:p>
        </w:tc>
      </w:tr>
      <w:tr w:rsidR="00E93927" w:rsidRPr="004A661A" w:rsidTr="001B2558">
        <w:trPr>
          <w:trHeight w:val="375"/>
        </w:trPr>
        <w:tc>
          <w:tcPr>
            <w:tcW w:w="6730" w:type="dxa"/>
            <w:gridSpan w:val="4"/>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b/>
                <w:bCs/>
                <w:color w:val="000000"/>
                <w:szCs w:val="24"/>
              </w:rPr>
            </w:pPr>
            <w:r w:rsidRPr="004A661A">
              <w:rPr>
                <w:rFonts w:eastAsia="Times New Roman"/>
                <w:b/>
                <w:bCs/>
                <w:color w:val="000000"/>
                <w:szCs w:val="24"/>
              </w:rPr>
              <w:t>by calendar year, from CY 2005 to CY 2016</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b/>
                <w:bCs/>
                <w:color w:val="000000"/>
                <w:szCs w:val="24"/>
              </w:rPr>
            </w:pP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b/>
                <w:bCs/>
                <w:color w:val="000000"/>
                <w:szCs w:val="24"/>
              </w:rPr>
            </w:pPr>
            <w:r w:rsidRPr="004A661A">
              <w:rPr>
                <w:rFonts w:eastAsia="Times New Roman"/>
                <w:b/>
                <w:bCs/>
                <w:color w:val="000000"/>
                <w:szCs w:val="24"/>
              </w:rPr>
              <w:t>AY</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b/>
                <w:bCs/>
                <w:color w:val="000000"/>
                <w:szCs w:val="24"/>
              </w:rPr>
            </w:pPr>
            <w:r w:rsidRPr="004A661A">
              <w:rPr>
                <w:rFonts w:eastAsia="Times New Roman"/>
                <w:b/>
                <w:bCs/>
                <w:color w:val="000000"/>
                <w:szCs w:val="24"/>
              </w:rPr>
              <w:t>Enrollment†</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b/>
                <w:bCs/>
                <w:color w:val="000000"/>
                <w:szCs w:val="24"/>
              </w:rPr>
            </w:pPr>
            <w:r w:rsidRPr="004A661A">
              <w:rPr>
                <w:rFonts w:eastAsia="Times New Roman"/>
                <w:b/>
                <w:bCs/>
                <w:color w:val="000000"/>
                <w:szCs w:val="24"/>
              </w:rPr>
              <w:t>Credit Hours*</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b/>
                <w:bCs/>
                <w:color w:val="000000"/>
                <w:szCs w:val="24"/>
              </w:rPr>
            </w:pPr>
            <w:r w:rsidRPr="004A661A">
              <w:rPr>
                <w:rFonts w:eastAsia="Times New Roman"/>
                <w:b/>
                <w:bCs/>
                <w:color w:val="000000"/>
                <w:szCs w:val="24"/>
              </w:rPr>
              <w:t>Completions+</w:t>
            </w:r>
          </w:p>
        </w:tc>
      </w:tr>
      <w:tr w:rsidR="00E93927" w:rsidRPr="004A661A" w:rsidTr="001B2558">
        <w:trPr>
          <w:trHeight w:val="315"/>
        </w:trPr>
        <w:tc>
          <w:tcPr>
            <w:tcW w:w="1800" w:type="dxa"/>
            <w:tcBorders>
              <w:top w:val="single" w:sz="4" w:space="0" w:color="auto"/>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2005</w:t>
            </w:r>
          </w:p>
        </w:tc>
        <w:tc>
          <w:tcPr>
            <w:tcW w:w="1510" w:type="dxa"/>
            <w:tcBorders>
              <w:top w:val="single" w:sz="4" w:space="0" w:color="auto"/>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14</w:t>
            </w:r>
          </w:p>
        </w:tc>
        <w:tc>
          <w:tcPr>
            <w:tcW w:w="1743" w:type="dxa"/>
            <w:tcBorders>
              <w:top w:val="single" w:sz="4" w:space="0" w:color="auto"/>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182</w:t>
            </w:r>
          </w:p>
        </w:tc>
        <w:tc>
          <w:tcPr>
            <w:tcW w:w="1677" w:type="dxa"/>
            <w:tcBorders>
              <w:top w:val="single" w:sz="4" w:space="0" w:color="auto"/>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 </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2006</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39</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841</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11</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2007</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31</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523</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11</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2008</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38</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769</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6</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2009</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49</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854</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13</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2010</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28</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647</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13</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2011</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13</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185</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11</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2012</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19</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534</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2013</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14</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468</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11</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2014</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12</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371</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w:t>
            </w:r>
          </w:p>
        </w:tc>
      </w:tr>
      <w:tr w:rsidR="00E93927" w:rsidRPr="004A661A" w:rsidTr="001B2558">
        <w:trPr>
          <w:trHeight w:val="315"/>
        </w:trPr>
        <w:tc>
          <w:tcPr>
            <w:tcW w:w="180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2015</w:t>
            </w:r>
          </w:p>
        </w:tc>
        <w:tc>
          <w:tcPr>
            <w:tcW w:w="151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16</w:t>
            </w:r>
          </w:p>
        </w:tc>
        <w:tc>
          <w:tcPr>
            <w:tcW w:w="174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510</w:t>
            </w:r>
          </w:p>
        </w:tc>
        <w:tc>
          <w:tcPr>
            <w:tcW w:w="1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9</w:t>
            </w:r>
          </w:p>
        </w:tc>
      </w:tr>
      <w:tr w:rsidR="00E93927" w:rsidRPr="004A661A" w:rsidTr="001B2558">
        <w:trPr>
          <w:trHeight w:val="315"/>
        </w:trPr>
        <w:tc>
          <w:tcPr>
            <w:tcW w:w="180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2016</w:t>
            </w:r>
          </w:p>
        </w:tc>
        <w:tc>
          <w:tcPr>
            <w:tcW w:w="151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11</w:t>
            </w:r>
          </w:p>
        </w:tc>
        <w:tc>
          <w:tcPr>
            <w:tcW w:w="1743"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363</w:t>
            </w:r>
          </w:p>
        </w:tc>
        <w:tc>
          <w:tcPr>
            <w:tcW w:w="1677"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Cs w:val="24"/>
              </w:rPr>
            </w:pPr>
            <w:r w:rsidRPr="004A661A">
              <w:rPr>
                <w:rFonts w:eastAsia="Times New Roman"/>
                <w:color w:val="000000"/>
                <w:szCs w:val="24"/>
              </w:rPr>
              <w:t>4</w:t>
            </w:r>
          </w:p>
        </w:tc>
      </w:tr>
    </w:tbl>
    <w:p w:rsidR="00363D07" w:rsidRPr="004A661A" w:rsidRDefault="00363D07" w:rsidP="00E93927">
      <w:pPr>
        <w:rPr>
          <w:szCs w:val="24"/>
        </w:rPr>
      </w:pPr>
    </w:p>
    <w:p w:rsidR="00E93927" w:rsidRPr="004A661A" w:rsidRDefault="00363D07" w:rsidP="00E93927">
      <w:pPr>
        <w:rPr>
          <w:szCs w:val="24"/>
        </w:rPr>
      </w:pPr>
      <w:r w:rsidRPr="004A661A">
        <w:rPr>
          <w:szCs w:val="24"/>
        </w:rPr>
        <w:br w:type="page"/>
      </w:r>
    </w:p>
    <w:tbl>
      <w:tblPr>
        <w:tblW w:w="0" w:type="auto"/>
        <w:tblLayout w:type="fixed"/>
        <w:tblLook w:val="04A0" w:firstRow="1" w:lastRow="0" w:firstColumn="1" w:lastColumn="0" w:noHBand="0" w:noVBand="1"/>
      </w:tblPr>
      <w:tblGrid>
        <w:gridCol w:w="629"/>
        <w:gridCol w:w="858"/>
        <w:gridCol w:w="1483"/>
        <w:gridCol w:w="1240"/>
        <w:gridCol w:w="677"/>
        <w:gridCol w:w="639"/>
        <w:gridCol w:w="774"/>
        <w:gridCol w:w="720"/>
        <w:gridCol w:w="720"/>
        <w:gridCol w:w="540"/>
        <w:gridCol w:w="540"/>
        <w:gridCol w:w="540"/>
      </w:tblGrid>
      <w:tr w:rsidR="00E93927" w:rsidRPr="004A661A" w:rsidTr="001B2558">
        <w:trPr>
          <w:trHeight w:val="375"/>
        </w:trPr>
        <w:tc>
          <w:tcPr>
            <w:tcW w:w="8280" w:type="dxa"/>
            <w:gridSpan w:val="10"/>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b/>
                <w:bCs/>
                <w:color w:val="000000"/>
                <w:szCs w:val="24"/>
              </w:rPr>
            </w:pPr>
            <w:r w:rsidRPr="004A661A">
              <w:rPr>
                <w:rFonts w:eastAsia="Times New Roman"/>
                <w:b/>
                <w:bCs/>
                <w:color w:val="000000"/>
                <w:szCs w:val="24"/>
              </w:rPr>
              <w:lastRenderedPageBreak/>
              <w:t>Enrollment, generated credit hours and completions by academic year, from AY2013-14 to AY 2015-16</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b/>
                <w:bCs/>
                <w:color w:val="000000"/>
                <w:szCs w:val="24"/>
              </w:rPr>
            </w:pP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r>
      <w:tr w:rsidR="00E93927" w:rsidRPr="004A661A" w:rsidTr="001B2558">
        <w:trPr>
          <w:trHeight w:val="37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774"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 w:val="16"/>
                <w:szCs w:val="16"/>
              </w:rPr>
            </w:pP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 w:val="16"/>
                <w:szCs w:val="16"/>
              </w:rPr>
            </w:pP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 w:val="16"/>
                <w:szCs w:val="16"/>
              </w:rPr>
            </w:pPr>
          </w:p>
        </w:tc>
        <w:tc>
          <w:tcPr>
            <w:tcW w:w="2556" w:type="dxa"/>
            <w:gridSpan w:val="3"/>
            <w:tcBorders>
              <w:top w:val="nil"/>
              <w:left w:val="nil"/>
              <w:bottom w:val="single" w:sz="4" w:space="0" w:color="auto"/>
              <w:right w:val="single" w:sz="4" w:space="0" w:color="000000"/>
            </w:tcBorders>
            <w:shd w:val="clear" w:color="auto" w:fill="auto"/>
            <w:noWrap/>
            <w:vAlign w:val="bottom"/>
            <w:hideMark/>
          </w:tcPr>
          <w:p w:rsidR="00E93927" w:rsidRPr="004A661A" w:rsidRDefault="00E93927" w:rsidP="001B2558">
            <w:pPr>
              <w:spacing w:after="0" w:line="240" w:lineRule="auto"/>
              <w:jc w:val="center"/>
              <w:rPr>
                <w:rFonts w:eastAsia="Times New Roman"/>
                <w:b/>
                <w:bCs/>
                <w:color w:val="000000"/>
                <w:sz w:val="16"/>
                <w:szCs w:val="16"/>
              </w:rPr>
            </w:pPr>
            <w:r w:rsidRPr="004A661A">
              <w:rPr>
                <w:rFonts w:eastAsia="Times New Roman"/>
                <w:b/>
                <w:bCs/>
                <w:color w:val="000000"/>
                <w:sz w:val="16"/>
                <w:szCs w:val="16"/>
              </w:rPr>
              <w:t>Enrollment†</w:t>
            </w:r>
          </w:p>
        </w:tc>
        <w:tc>
          <w:tcPr>
            <w:tcW w:w="2214" w:type="dxa"/>
            <w:gridSpan w:val="3"/>
            <w:tcBorders>
              <w:top w:val="nil"/>
              <w:left w:val="nil"/>
              <w:bottom w:val="single" w:sz="4" w:space="0" w:color="auto"/>
              <w:right w:val="single" w:sz="4" w:space="0" w:color="000000"/>
            </w:tcBorders>
            <w:shd w:val="clear" w:color="auto" w:fill="auto"/>
            <w:noWrap/>
            <w:vAlign w:val="bottom"/>
            <w:hideMark/>
          </w:tcPr>
          <w:p w:rsidR="00E93927" w:rsidRPr="004A661A" w:rsidRDefault="00E93927" w:rsidP="001B2558">
            <w:pPr>
              <w:spacing w:after="0" w:line="240" w:lineRule="auto"/>
              <w:jc w:val="center"/>
              <w:rPr>
                <w:rFonts w:eastAsia="Times New Roman"/>
                <w:b/>
                <w:bCs/>
                <w:color w:val="000000"/>
                <w:sz w:val="16"/>
                <w:szCs w:val="16"/>
              </w:rPr>
            </w:pPr>
            <w:r w:rsidRPr="004A661A">
              <w:rPr>
                <w:rFonts w:eastAsia="Times New Roman"/>
                <w:b/>
                <w:bCs/>
                <w:color w:val="000000"/>
                <w:sz w:val="16"/>
                <w:szCs w:val="16"/>
              </w:rPr>
              <w:t>Credit Hours*</w:t>
            </w:r>
          </w:p>
        </w:tc>
        <w:tc>
          <w:tcPr>
            <w:tcW w:w="1620" w:type="dxa"/>
            <w:gridSpan w:val="3"/>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center"/>
              <w:rPr>
                <w:rFonts w:eastAsia="Times New Roman"/>
                <w:b/>
                <w:bCs/>
                <w:color w:val="000000"/>
                <w:sz w:val="16"/>
                <w:szCs w:val="16"/>
              </w:rPr>
            </w:pPr>
            <w:r w:rsidRPr="004A661A">
              <w:rPr>
                <w:rFonts w:eastAsia="Times New Roman"/>
                <w:b/>
                <w:bCs/>
                <w:color w:val="000000"/>
                <w:sz w:val="16"/>
                <w:szCs w:val="16"/>
              </w:rPr>
              <w:t>Completions+</w:t>
            </w:r>
          </w:p>
        </w:tc>
      </w:tr>
      <w:tr w:rsidR="00E93927" w:rsidRPr="004A661A" w:rsidTr="001B2558">
        <w:trPr>
          <w:trHeight w:val="315"/>
        </w:trPr>
        <w:tc>
          <w:tcPr>
            <w:tcW w:w="62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bCs/>
                <w:color w:val="000000"/>
                <w:sz w:val="18"/>
                <w:szCs w:val="18"/>
              </w:rPr>
            </w:pPr>
            <w:r w:rsidRPr="004A661A">
              <w:rPr>
                <w:rFonts w:eastAsia="Times New Roman"/>
                <w:bCs/>
                <w:color w:val="000000"/>
                <w:sz w:val="18"/>
                <w:szCs w:val="18"/>
              </w:rPr>
              <w:t>Degree</w:t>
            </w:r>
          </w:p>
        </w:tc>
        <w:tc>
          <w:tcPr>
            <w:tcW w:w="858"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bCs/>
                <w:color w:val="000000"/>
                <w:sz w:val="18"/>
                <w:szCs w:val="18"/>
              </w:rPr>
            </w:pPr>
            <w:r w:rsidRPr="004A661A">
              <w:rPr>
                <w:rFonts w:eastAsia="Times New Roman"/>
                <w:bCs/>
                <w:color w:val="000000"/>
                <w:sz w:val="18"/>
                <w:szCs w:val="18"/>
              </w:rPr>
              <w:t>Major Code</w:t>
            </w:r>
          </w:p>
        </w:tc>
        <w:tc>
          <w:tcPr>
            <w:tcW w:w="1483"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bCs/>
                <w:color w:val="000000"/>
                <w:sz w:val="18"/>
                <w:szCs w:val="18"/>
              </w:rPr>
            </w:pPr>
            <w:r w:rsidRPr="004A661A">
              <w:rPr>
                <w:rFonts w:eastAsia="Times New Roman"/>
                <w:bCs/>
                <w:color w:val="000000"/>
                <w:sz w:val="18"/>
                <w:szCs w:val="18"/>
              </w:rPr>
              <w:t>Major</w:t>
            </w:r>
          </w:p>
        </w:tc>
        <w:tc>
          <w:tcPr>
            <w:tcW w:w="12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bCs/>
                <w:color w:val="000000"/>
                <w:sz w:val="18"/>
                <w:szCs w:val="18"/>
              </w:rPr>
            </w:pPr>
            <w:r w:rsidRPr="004A661A">
              <w:rPr>
                <w:rFonts w:eastAsia="Times New Roman"/>
                <w:bCs/>
                <w:color w:val="000000"/>
                <w:sz w:val="18"/>
                <w:szCs w:val="18"/>
              </w:rPr>
              <w:t>2013-14</w:t>
            </w:r>
          </w:p>
        </w:tc>
        <w:tc>
          <w:tcPr>
            <w:tcW w:w="677"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bCs/>
                <w:color w:val="000000"/>
                <w:sz w:val="18"/>
                <w:szCs w:val="18"/>
              </w:rPr>
            </w:pPr>
            <w:r w:rsidRPr="004A661A">
              <w:rPr>
                <w:rFonts w:eastAsia="Times New Roman"/>
                <w:bCs/>
                <w:color w:val="000000"/>
                <w:sz w:val="18"/>
                <w:szCs w:val="18"/>
              </w:rPr>
              <w:t>2014-15</w:t>
            </w:r>
          </w:p>
        </w:tc>
        <w:tc>
          <w:tcPr>
            <w:tcW w:w="63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bCs/>
                <w:color w:val="000000"/>
                <w:sz w:val="18"/>
                <w:szCs w:val="18"/>
              </w:rPr>
            </w:pPr>
            <w:r w:rsidRPr="004A661A">
              <w:rPr>
                <w:rFonts w:eastAsia="Times New Roman"/>
                <w:bCs/>
                <w:color w:val="000000"/>
                <w:sz w:val="18"/>
                <w:szCs w:val="18"/>
              </w:rPr>
              <w:t>2015-16</w:t>
            </w:r>
          </w:p>
        </w:tc>
        <w:tc>
          <w:tcPr>
            <w:tcW w:w="774" w:type="dxa"/>
            <w:tcBorders>
              <w:top w:val="nil"/>
              <w:left w:val="single" w:sz="4" w:space="0" w:color="auto"/>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bCs/>
                <w:color w:val="000000"/>
                <w:sz w:val="18"/>
                <w:szCs w:val="18"/>
              </w:rPr>
            </w:pPr>
            <w:r w:rsidRPr="004A661A">
              <w:rPr>
                <w:rFonts w:eastAsia="Times New Roman"/>
                <w:bCs/>
                <w:color w:val="000000"/>
                <w:sz w:val="18"/>
                <w:szCs w:val="18"/>
              </w:rPr>
              <w:t>2013-14</w:t>
            </w:r>
          </w:p>
        </w:tc>
        <w:tc>
          <w:tcPr>
            <w:tcW w:w="72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bCs/>
                <w:color w:val="000000"/>
                <w:sz w:val="18"/>
                <w:szCs w:val="18"/>
              </w:rPr>
            </w:pPr>
            <w:r w:rsidRPr="004A661A">
              <w:rPr>
                <w:rFonts w:eastAsia="Times New Roman"/>
                <w:bCs/>
                <w:color w:val="000000"/>
                <w:sz w:val="18"/>
                <w:szCs w:val="18"/>
              </w:rPr>
              <w:t>2014-15</w:t>
            </w:r>
          </w:p>
        </w:tc>
        <w:tc>
          <w:tcPr>
            <w:tcW w:w="720" w:type="dxa"/>
            <w:tcBorders>
              <w:top w:val="nil"/>
              <w:left w:val="nil"/>
              <w:bottom w:val="single" w:sz="4" w:space="0" w:color="auto"/>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bCs/>
                <w:color w:val="000000"/>
                <w:sz w:val="18"/>
                <w:szCs w:val="18"/>
              </w:rPr>
            </w:pPr>
            <w:r w:rsidRPr="004A661A">
              <w:rPr>
                <w:rFonts w:eastAsia="Times New Roman"/>
                <w:bCs/>
                <w:color w:val="000000"/>
                <w:sz w:val="18"/>
                <w:szCs w:val="18"/>
              </w:rPr>
              <w:t>2015-16</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bCs/>
                <w:color w:val="000000"/>
                <w:sz w:val="18"/>
                <w:szCs w:val="18"/>
              </w:rPr>
            </w:pPr>
            <w:r w:rsidRPr="004A661A">
              <w:rPr>
                <w:rFonts w:eastAsia="Times New Roman"/>
                <w:bCs/>
                <w:color w:val="000000"/>
                <w:sz w:val="18"/>
                <w:szCs w:val="18"/>
              </w:rPr>
              <w:t>2013-14</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bCs/>
                <w:color w:val="000000"/>
                <w:sz w:val="18"/>
                <w:szCs w:val="18"/>
              </w:rPr>
            </w:pPr>
            <w:r w:rsidRPr="004A661A">
              <w:rPr>
                <w:rFonts w:eastAsia="Times New Roman"/>
                <w:bCs/>
                <w:color w:val="000000"/>
                <w:sz w:val="18"/>
                <w:szCs w:val="18"/>
              </w:rPr>
              <w:t>2014-15</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bCs/>
                <w:color w:val="000000"/>
                <w:sz w:val="18"/>
                <w:szCs w:val="18"/>
              </w:rPr>
            </w:pPr>
            <w:r w:rsidRPr="004A661A">
              <w:rPr>
                <w:rFonts w:eastAsia="Times New Roman"/>
                <w:bCs/>
                <w:color w:val="000000"/>
                <w:sz w:val="18"/>
                <w:szCs w:val="18"/>
              </w:rPr>
              <w:t>2015-16</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AAT</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Teaching</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117</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85</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1675</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1022</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8</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AGGN</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 in General Agriculture</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AGR</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General Agriculture</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34</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24</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489</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630</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331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AGRI</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Agriculture</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46</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78</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792</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w:t>
            </w:r>
          </w:p>
        </w:tc>
      </w:tr>
      <w:tr w:rsidR="00E93927" w:rsidRPr="004A661A" w:rsidTr="001B2558">
        <w:trPr>
          <w:trHeight w:val="315"/>
        </w:trPr>
        <w:tc>
          <w:tcPr>
            <w:tcW w:w="62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w:t>
            </w:r>
          </w:p>
        </w:tc>
        <w:tc>
          <w:tcPr>
            <w:tcW w:w="858"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BAOM</w:t>
            </w:r>
          </w:p>
        </w:tc>
        <w:tc>
          <w:tcPr>
            <w:tcW w:w="1483"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 in Basic Office Management</w:t>
            </w:r>
          </w:p>
        </w:tc>
        <w:tc>
          <w:tcPr>
            <w:tcW w:w="12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3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74" w:type="dxa"/>
            <w:tcBorders>
              <w:top w:val="nil"/>
              <w:left w:val="single" w:sz="4" w:space="0" w:color="auto"/>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BBKP</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 in Basic Bookkeeping</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BUS</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Business</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71</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73</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55</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953</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981</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713</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5</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BUSB</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 in Basic Business Studies</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BUSI</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Business</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76</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110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101</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1008</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1397</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1452</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16</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14</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8</w:t>
            </w:r>
          </w:p>
        </w:tc>
      </w:tr>
      <w:tr w:rsidR="00E93927" w:rsidRPr="004A661A" w:rsidTr="001B2558">
        <w:trPr>
          <w:trHeight w:val="315"/>
        </w:trPr>
        <w:tc>
          <w:tcPr>
            <w:tcW w:w="62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CGP</w:t>
            </w:r>
          </w:p>
        </w:tc>
        <w:tc>
          <w:tcPr>
            <w:tcW w:w="1483"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Computer Graphics Programming</w:t>
            </w:r>
          </w:p>
        </w:tc>
        <w:tc>
          <w:tcPr>
            <w:tcW w:w="12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74</w:t>
            </w:r>
          </w:p>
        </w:tc>
        <w:tc>
          <w:tcPr>
            <w:tcW w:w="677"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51</w:t>
            </w:r>
          </w:p>
        </w:tc>
        <w:tc>
          <w:tcPr>
            <w:tcW w:w="63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38</w:t>
            </w:r>
          </w:p>
        </w:tc>
        <w:tc>
          <w:tcPr>
            <w:tcW w:w="774" w:type="dxa"/>
            <w:tcBorders>
              <w:top w:val="nil"/>
              <w:left w:val="single" w:sz="4" w:space="0" w:color="auto"/>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1437</w:t>
            </w:r>
          </w:p>
        </w:tc>
        <w:tc>
          <w:tcPr>
            <w:tcW w:w="72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1021</w:t>
            </w:r>
          </w:p>
        </w:tc>
        <w:tc>
          <w:tcPr>
            <w:tcW w:w="720" w:type="dxa"/>
            <w:tcBorders>
              <w:top w:val="nil"/>
              <w:left w:val="nil"/>
              <w:bottom w:val="single" w:sz="4" w:space="0" w:color="auto"/>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688</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14</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CHD</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Child and Family Development</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75</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85</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82</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968</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1059</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961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5</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CPT</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Computer Technology</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5</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AAT</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ELED</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Elementary Education</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78</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107</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150</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1119</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1564</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2312</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18</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ENGR</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Pre-Engineering</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8</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144</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75"/>
        </w:trPr>
        <w:tc>
          <w:tcPr>
            <w:tcW w:w="62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ENO</w:t>
            </w:r>
          </w:p>
        </w:tc>
        <w:tc>
          <w:tcPr>
            <w:tcW w:w="1483"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Enology</w:t>
            </w:r>
          </w:p>
        </w:tc>
        <w:tc>
          <w:tcPr>
            <w:tcW w:w="12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w:t>
            </w:r>
          </w:p>
        </w:tc>
        <w:tc>
          <w:tcPr>
            <w:tcW w:w="677"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w:t>
            </w:r>
          </w:p>
        </w:tc>
        <w:tc>
          <w:tcPr>
            <w:tcW w:w="63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w:t>
            </w:r>
          </w:p>
        </w:tc>
        <w:tc>
          <w:tcPr>
            <w:tcW w:w="774" w:type="dxa"/>
            <w:tcBorders>
              <w:top w:val="nil"/>
              <w:left w:val="single" w:sz="4" w:space="0" w:color="auto"/>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114</w:t>
            </w:r>
          </w:p>
        </w:tc>
        <w:tc>
          <w:tcPr>
            <w:tcW w:w="72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96</w:t>
            </w:r>
          </w:p>
        </w:tc>
        <w:tc>
          <w:tcPr>
            <w:tcW w:w="720" w:type="dxa"/>
            <w:tcBorders>
              <w:top w:val="nil"/>
              <w:left w:val="nil"/>
              <w:bottom w:val="single" w:sz="4" w:space="0" w:color="auto"/>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17</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7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ENOL</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Enology Certificate</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5</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79</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89</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EPR</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Entrepreneurship</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11</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8</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176</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51</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110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EPRC</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Entrepreneurship Certificate</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39</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23</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34</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GST</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General Studies</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1130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1039</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1022</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19023</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17946</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16754</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192</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168</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174</w:t>
            </w:r>
          </w:p>
        </w:tc>
      </w:tr>
      <w:tr w:rsidR="00E93927" w:rsidRPr="004A661A" w:rsidTr="001B2558">
        <w:trPr>
          <w:trHeight w:val="315"/>
        </w:trPr>
        <w:tc>
          <w:tcPr>
            <w:tcW w:w="62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HIT</w:t>
            </w:r>
          </w:p>
        </w:tc>
        <w:tc>
          <w:tcPr>
            <w:tcW w:w="1483"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Health Information Technology</w:t>
            </w:r>
          </w:p>
        </w:tc>
        <w:tc>
          <w:tcPr>
            <w:tcW w:w="12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63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23</w:t>
            </w:r>
          </w:p>
        </w:tc>
        <w:tc>
          <w:tcPr>
            <w:tcW w:w="774" w:type="dxa"/>
            <w:tcBorders>
              <w:top w:val="nil"/>
              <w:left w:val="single" w:sz="4" w:space="0" w:color="auto"/>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w:t>
            </w:r>
          </w:p>
        </w:tc>
        <w:tc>
          <w:tcPr>
            <w:tcW w:w="720" w:type="dxa"/>
            <w:tcBorders>
              <w:top w:val="nil"/>
              <w:left w:val="nil"/>
              <w:bottom w:val="single" w:sz="4" w:space="0" w:color="auto"/>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286</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HITC</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 in Medical Coding</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66</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HLHP</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Health Professions</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HLTH</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Allied Health</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17</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168</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53</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62</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LWE</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Law Enforcement</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203</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156</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28</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4523</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3495</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312</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15"/>
        </w:trPr>
        <w:tc>
          <w:tcPr>
            <w:tcW w:w="62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AS</w:t>
            </w:r>
          </w:p>
        </w:tc>
        <w:tc>
          <w:tcPr>
            <w:tcW w:w="858"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NUR</w:t>
            </w:r>
          </w:p>
        </w:tc>
        <w:tc>
          <w:tcPr>
            <w:tcW w:w="1483"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Nursing</w:t>
            </w:r>
          </w:p>
        </w:tc>
        <w:tc>
          <w:tcPr>
            <w:tcW w:w="12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98</w:t>
            </w:r>
          </w:p>
        </w:tc>
        <w:tc>
          <w:tcPr>
            <w:tcW w:w="677"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105</w:t>
            </w:r>
          </w:p>
        </w:tc>
        <w:tc>
          <w:tcPr>
            <w:tcW w:w="63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120</w:t>
            </w:r>
          </w:p>
        </w:tc>
        <w:tc>
          <w:tcPr>
            <w:tcW w:w="774" w:type="dxa"/>
            <w:tcBorders>
              <w:top w:val="nil"/>
              <w:left w:val="single" w:sz="4" w:space="0" w:color="auto"/>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1889</w:t>
            </w:r>
          </w:p>
        </w:tc>
        <w:tc>
          <w:tcPr>
            <w:tcW w:w="72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2230</w:t>
            </w:r>
          </w:p>
        </w:tc>
        <w:tc>
          <w:tcPr>
            <w:tcW w:w="720" w:type="dxa"/>
            <w:tcBorders>
              <w:top w:val="nil"/>
              <w:left w:val="nil"/>
              <w:bottom w:val="single" w:sz="4" w:space="0" w:color="auto"/>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2076</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34</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43</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41</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lastRenderedPageBreak/>
              <w:t>CERT</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PLSC</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Certificate in Plant Science</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RSC</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Respiratory Care</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24</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17</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20</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341</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492</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427</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10</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TEC</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Technology</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17</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300</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309</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246</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VIT</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Viticulture</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4</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7</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51</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60</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35</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VITC</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Viticulture</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6</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27</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13</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29</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15"/>
        </w:trPr>
        <w:tc>
          <w:tcPr>
            <w:tcW w:w="62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AAS</w:t>
            </w:r>
          </w:p>
        </w:tc>
        <w:tc>
          <w:tcPr>
            <w:tcW w:w="858"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WINE</w:t>
            </w:r>
          </w:p>
        </w:tc>
        <w:tc>
          <w:tcPr>
            <w:tcW w:w="1483"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Wine Business &amp; Entrep</w:t>
            </w:r>
          </w:p>
        </w:tc>
        <w:tc>
          <w:tcPr>
            <w:tcW w:w="12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c>
          <w:tcPr>
            <w:tcW w:w="774" w:type="dxa"/>
            <w:tcBorders>
              <w:top w:val="nil"/>
              <w:left w:val="single" w:sz="4" w:space="0" w:color="auto"/>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nil"/>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9</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r>
      <w:tr w:rsidR="00E93927" w:rsidRPr="004A661A" w:rsidTr="001B2558">
        <w:trPr>
          <w:trHeight w:val="315"/>
        </w:trPr>
        <w:tc>
          <w:tcPr>
            <w:tcW w:w="62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w:t>
            </w:r>
          </w:p>
        </w:tc>
        <w:tc>
          <w:tcPr>
            <w:tcW w:w="858"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WLIF</w:t>
            </w:r>
          </w:p>
        </w:tc>
        <w:tc>
          <w:tcPr>
            <w:tcW w:w="1483"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Cert in Wildlife Management</w:t>
            </w:r>
          </w:p>
        </w:tc>
        <w:tc>
          <w:tcPr>
            <w:tcW w:w="12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77"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63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74" w:type="dxa"/>
            <w:tcBorders>
              <w:top w:val="nil"/>
              <w:left w:val="single" w:sz="4" w:space="0" w:color="auto"/>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0</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w:t>
            </w:r>
          </w:p>
        </w:tc>
      </w:tr>
      <w:tr w:rsidR="00E93927" w:rsidRPr="004A661A" w:rsidTr="001B2558">
        <w:trPr>
          <w:trHeight w:val="315"/>
        </w:trPr>
        <w:tc>
          <w:tcPr>
            <w:tcW w:w="62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 </w:t>
            </w:r>
          </w:p>
        </w:tc>
        <w:tc>
          <w:tcPr>
            <w:tcW w:w="858"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 w:val="18"/>
                <w:szCs w:val="18"/>
              </w:rPr>
            </w:pPr>
            <w:r w:rsidRPr="004A661A">
              <w:rPr>
                <w:rFonts w:eastAsia="Times New Roman"/>
                <w:color w:val="000000"/>
                <w:sz w:val="18"/>
                <w:szCs w:val="18"/>
              </w:rPr>
              <w:t> </w:t>
            </w:r>
          </w:p>
        </w:tc>
        <w:tc>
          <w:tcPr>
            <w:tcW w:w="1483"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b/>
                <w:bCs/>
                <w:i/>
                <w:iCs/>
                <w:color w:val="000000"/>
                <w:sz w:val="18"/>
                <w:szCs w:val="18"/>
              </w:rPr>
            </w:pPr>
            <w:r w:rsidRPr="004A661A">
              <w:rPr>
                <w:rFonts w:eastAsia="Times New Roman"/>
                <w:b/>
                <w:bCs/>
                <w:i/>
                <w:iCs/>
                <w:color w:val="000000"/>
                <w:sz w:val="18"/>
                <w:szCs w:val="18"/>
              </w:rPr>
              <w:t>Total</w:t>
            </w:r>
          </w:p>
        </w:tc>
        <w:tc>
          <w:tcPr>
            <w:tcW w:w="12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2058</w:t>
            </w:r>
          </w:p>
        </w:tc>
        <w:tc>
          <w:tcPr>
            <w:tcW w:w="677"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1934</w:t>
            </w:r>
          </w:p>
        </w:tc>
        <w:tc>
          <w:tcPr>
            <w:tcW w:w="639"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1769</w:t>
            </w:r>
          </w:p>
        </w:tc>
        <w:tc>
          <w:tcPr>
            <w:tcW w:w="774" w:type="dxa"/>
            <w:tcBorders>
              <w:top w:val="single" w:sz="4" w:space="0" w:color="auto"/>
              <w:left w:val="single" w:sz="4" w:space="0" w:color="auto"/>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34384</w:t>
            </w:r>
          </w:p>
        </w:tc>
        <w:tc>
          <w:tcPr>
            <w:tcW w:w="72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32684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27864</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294</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304</w:t>
            </w:r>
          </w:p>
        </w:tc>
        <w:tc>
          <w:tcPr>
            <w:tcW w:w="540" w:type="dxa"/>
            <w:tcBorders>
              <w:top w:val="nil"/>
              <w:left w:val="nil"/>
              <w:bottom w:val="single" w:sz="4" w:space="0" w:color="auto"/>
              <w:right w:val="nil"/>
            </w:tcBorders>
            <w:shd w:val="clear" w:color="auto" w:fill="auto"/>
            <w:noWrap/>
            <w:vAlign w:val="bottom"/>
            <w:hideMark/>
          </w:tcPr>
          <w:p w:rsidR="00E93927" w:rsidRPr="004A661A" w:rsidRDefault="00E93927" w:rsidP="001B2558">
            <w:pPr>
              <w:spacing w:after="0" w:line="240" w:lineRule="auto"/>
              <w:jc w:val="right"/>
              <w:rPr>
                <w:rFonts w:eastAsia="Times New Roman"/>
                <w:color w:val="000000"/>
                <w:sz w:val="18"/>
                <w:szCs w:val="18"/>
              </w:rPr>
            </w:pPr>
            <w:r w:rsidRPr="004A661A">
              <w:rPr>
                <w:rFonts w:eastAsia="Times New Roman"/>
                <w:color w:val="000000"/>
                <w:sz w:val="18"/>
                <w:szCs w:val="18"/>
              </w:rPr>
              <w:t>293</w:t>
            </w:r>
          </w:p>
        </w:tc>
      </w:tr>
      <w:tr w:rsidR="00E93927" w:rsidRPr="004A661A" w:rsidTr="001B2558">
        <w:trPr>
          <w:trHeight w:val="315"/>
        </w:trPr>
        <w:tc>
          <w:tcPr>
            <w:tcW w:w="4887" w:type="dxa"/>
            <w:gridSpan w:val="5"/>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 Enrollment is the count of distinct students per academic year; degree-seeking only</w:t>
            </w:r>
          </w:p>
        </w:tc>
        <w:tc>
          <w:tcPr>
            <w:tcW w:w="639"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p>
        </w:tc>
        <w:tc>
          <w:tcPr>
            <w:tcW w:w="774"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r>
      <w:tr w:rsidR="00E93927" w:rsidRPr="004A661A" w:rsidTr="001B2558">
        <w:trPr>
          <w:trHeight w:val="315"/>
        </w:trPr>
        <w:tc>
          <w:tcPr>
            <w:tcW w:w="9360" w:type="dxa"/>
            <w:gridSpan w:val="12"/>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 Credit hours include only completed courses with a final grade; does not include audit, incomplete or withdraw; includes all credit hours generated by students in a major</w:t>
            </w:r>
          </w:p>
        </w:tc>
      </w:tr>
      <w:tr w:rsidR="00E93927" w:rsidRPr="004A661A" w:rsidTr="001B2558">
        <w:trPr>
          <w:trHeight w:val="315"/>
        </w:trPr>
        <w:tc>
          <w:tcPr>
            <w:tcW w:w="5526" w:type="dxa"/>
            <w:gridSpan w:val="6"/>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r w:rsidRPr="004A661A">
              <w:rPr>
                <w:rFonts w:eastAsia="Times New Roman"/>
                <w:color w:val="000000"/>
                <w:szCs w:val="24"/>
              </w:rPr>
              <w:t>+ Completions are the number of distinct awards conferred, students may be duplicated</w:t>
            </w:r>
          </w:p>
        </w:tc>
        <w:tc>
          <w:tcPr>
            <w:tcW w:w="774"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color w:val="000000"/>
                <w:szCs w:val="24"/>
              </w:rPr>
            </w:pP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72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c>
          <w:tcPr>
            <w:tcW w:w="540" w:type="dxa"/>
            <w:tcBorders>
              <w:top w:val="nil"/>
              <w:left w:val="nil"/>
              <w:bottom w:val="nil"/>
              <w:right w:val="nil"/>
            </w:tcBorders>
            <w:shd w:val="clear" w:color="auto" w:fill="auto"/>
            <w:noWrap/>
            <w:vAlign w:val="bottom"/>
            <w:hideMark/>
          </w:tcPr>
          <w:p w:rsidR="00E93927" w:rsidRPr="004A661A" w:rsidRDefault="00E93927" w:rsidP="001B2558">
            <w:pPr>
              <w:spacing w:after="0" w:line="240" w:lineRule="auto"/>
              <w:rPr>
                <w:rFonts w:eastAsia="Times New Roman"/>
                <w:szCs w:val="24"/>
              </w:rPr>
            </w:pPr>
          </w:p>
        </w:tc>
      </w:tr>
    </w:tbl>
    <w:p w:rsidR="004A661A" w:rsidRPr="004A661A" w:rsidRDefault="004A661A">
      <w:pPr>
        <w:rPr>
          <w:szCs w:val="24"/>
        </w:rPr>
      </w:pPr>
    </w:p>
    <w:p w:rsidR="004A661A" w:rsidRPr="004A661A" w:rsidRDefault="004A661A">
      <w:pPr>
        <w:rPr>
          <w:szCs w:val="24"/>
        </w:rPr>
      </w:pPr>
      <w:r w:rsidRPr="004A661A">
        <w:rPr>
          <w:szCs w:val="24"/>
        </w:rPr>
        <w:br w:type="page"/>
      </w:r>
    </w:p>
    <w:p w:rsidR="00E93927" w:rsidRPr="004A661A" w:rsidRDefault="00E93927">
      <w:pPr>
        <w:rPr>
          <w:szCs w:val="24"/>
        </w:rPr>
      </w:pPr>
      <w:r w:rsidRPr="004A661A">
        <w:rPr>
          <w:szCs w:val="24"/>
          <w:u w:val="single"/>
        </w:rPr>
        <w:lastRenderedPageBreak/>
        <w:t>Appendix Two:</w:t>
      </w:r>
      <w:r w:rsidRPr="004A661A">
        <w:rPr>
          <w:szCs w:val="24"/>
        </w:rPr>
        <w:t xml:space="preserve">  2016 Program Assessment Reports</w:t>
      </w:r>
    </w:p>
    <w:p w:rsidR="00E93927" w:rsidRPr="004A661A" w:rsidRDefault="00E93927" w:rsidP="00E93927">
      <w:pPr>
        <w:spacing w:after="0" w:line="240" w:lineRule="auto"/>
        <w:jc w:val="center"/>
        <w:rPr>
          <w:b/>
          <w:szCs w:val="24"/>
        </w:rPr>
      </w:pPr>
      <w:r w:rsidRPr="004A661A">
        <w:rPr>
          <w:b/>
          <w:szCs w:val="24"/>
        </w:rPr>
        <w:t>Missouri State University – West Plains</w:t>
      </w:r>
    </w:p>
    <w:p w:rsidR="00E93927" w:rsidRPr="004A661A" w:rsidRDefault="00E93927" w:rsidP="00E93927">
      <w:pPr>
        <w:spacing w:after="0" w:line="240" w:lineRule="auto"/>
        <w:jc w:val="center"/>
        <w:rPr>
          <w:b/>
          <w:szCs w:val="24"/>
        </w:rPr>
      </w:pPr>
      <w:r w:rsidRPr="004A661A">
        <w:rPr>
          <w:b/>
          <w:szCs w:val="24"/>
        </w:rPr>
        <w:t>Internal Academic Program Review</w:t>
      </w:r>
    </w:p>
    <w:p w:rsidR="00E93927" w:rsidRPr="004A661A" w:rsidRDefault="00E93927" w:rsidP="00E93927">
      <w:pPr>
        <w:spacing w:after="0" w:line="240" w:lineRule="auto"/>
        <w:jc w:val="center"/>
        <w:rPr>
          <w:b/>
          <w:szCs w:val="24"/>
        </w:rPr>
      </w:pPr>
    </w:p>
    <w:p w:rsidR="00E93927" w:rsidRPr="004A661A" w:rsidRDefault="00E93927" w:rsidP="00E93927">
      <w:pPr>
        <w:spacing w:after="0" w:line="240" w:lineRule="auto"/>
        <w:jc w:val="center"/>
        <w:rPr>
          <w:b/>
          <w:szCs w:val="24"/>
        </w:rPr>
      </w:pPr>
      <w:r w:rsidRPr="004A661A">
        <w:rPr>
          <w:b/>
          <w:szCs w:val="24"/>
        </w:rPr>
        <w:t>Respiratory Care</w:t>
      </w:r>
    </w:p>
    <w:p w:rsidR="00E93927" w:rsidRPr="004A661A" w:rsidRDefault="00E93927" w:rsidP="00E93927">
      <w:pPr>
        <w:spacing w:after="0" w:line="240" w:lineRule="auto"/>
        <w:jc w:val="center"/>
        <w:rPr>
          <w:b/>
          <w:szCs w:val="24"/>
        </w:rPr>
      </w:pPr>
    </w:p>
    <w:p w:rsidR="00E93927" w:rsidRPr="004A661A" w:rsidRDefault="00E93927" w:rsidP="00E93927">
      <w:pPr>
        <w:spacing w:after="0" w:line="240" w:lineRule="auto"/>
        <w:jc w:val="center"/>
        <w:rPr>
          <w:b/>
          <w:szCs w:val="24"/>
        </w:rPr>
      </w:pPr>
      <w:r w:rsidRPr="004A661A">
        <w:rPr>
          <w:b/>
          <w:szCs w:val="24"/>
        </w:rPr>
        <w:t>October 4, 2016-Committee Review</w:t>
      </w:r>
    </w:p>
    <w:p w:rsidR="00E93927" w:rsidRPr="004A661A" w:rsidRDefault="00E93927" w:rsidP="00E93927">
      <w:pPr>
        <w:spacing w:after="0" w:line="240" w:lineRule="auto"/>
        <w:jc w:val="center"/>
        <w:rPr>
          <w:b/>
          <w:szCs w:val="24"/>
        </w:rPr>
      </w:pPr>
      <w:r w:rsidRPr="004A661A">
        <w:rPr>
          <w:b/>
          <w:szCs w:val="24"/>
        </w:rPr>
        <w:t>October 26, 2016-Division Chair Review</w:t>
      </w:r>
    </w:p>
    <w:p w:rsidR="00E93927" w:rsidRPr="004A661A" w:rsidRDefault="00E93927" w:rsidP="00E93927">
      <w:pPr>
        <w:spacing w:after="0" w:line="240" w:lineRule="auto"/>
        <w:jc w:val="center"/>
        <w:rPr>
          <w:b/>
          <w:szCs w:val="24"/>
        </w:rPr>
      </w:pPr>
      <w:r w:rsidRPr="004A661A">
        <w:rPr>
          <w:b/>
          <w:szCs w:val="24"/>
        </w:rPr>
        <w:t>November 11, 2016-Assessment Committee Meeting</w:t>
      </w:r>
    </w:p>
    <w:p w:rsidR="00E93927" w:rsidRPr="004A661A" w:rsidRDefault="00E93927" w:rsidP="00E93927">
      <w:pPr>
        <w:spacing w:after="0" w:line="240" w:lineRule="auto"/>
        <w:jc w:val="center"/>
        <w:rPr>
          <w:b/>
          <w:szCs w:val="24"/>
        </w:rPr>
      </w:pPr>
    </w:p>
    <w:p w:rsidR="00E93927" w:rsidRPr="004A661A" w:rsidRDefault="00E93927" w:rsidP="00E93927">
      <w:pPr>
        <w:spacing w:after="0" w:line="240" w:lineRule="auto"/>
        <w:rPr>
          <w:szCs w:val="24"/>
        </w:rPr>
      </w:pPr>
      <w:r w:rsidRPr="004A661A">
        <w:rPr>
          <w:szCs w:val="24"/>
        </w:rPr>
        <w:t xml:space="preserve">I have received the Findings of the Program Review Committee from October 4, 2016 to assess for effectiveness, quality, and viability of the Respiratory Care Program in response to the program review submitted by the Program Director in May of 2016.   I have also received the response from the program director that was submitted on October 26, 2016. </w:t>
      </w:r>
    </w:p>
    <w:p w:rsidR="00E93927" w:rsidRPr="004A661A" w:rsidRDefault="00E93927" w:rsidP="00E93927">
      <w:pPr>
        <w:spacing w:after="0" w:line="240" w:lineRule="auto"/>
        <w:rPr>
          <w:szCs w:val="24"/>
        </w:rPr>
      </w:pPr>
    </w:p>
    <w:p w:rsidR="00E93927" w:rsidRPr="004A661A" w:rsidRDefault="00E93927" w:rsidP="00E93927">
      <w:pPr>
        <w:spacing w:after="0" w:line="240" w:lineRule="auto"/>
        <w:rPr>
          <w:szCs w:val="24"/>
        </w:rPr>
      </w:pPr>
      <w:r w:rsidRPr="004A661A">
        <w:rPr>
          <w:szCs w:val="24"/>
        </w:rPr>
        <w:t>Findings:</w:t>
      </w:r>
    </w:p>
    <w:p w:rsidR="00E93927" w:rsidRPr="004A661A" w:rsidRDefault="00E93927" w:rsidP="00E93927">
      <w:pPr>
        <w:pStyle w:val="ListParagraph"/>
        <w:numPr>
          <w:ilvl w:val="0"/>
          <w:numId w:val="1"/>
        </w:numPr>
        <w:spacing w:after="0" w:line="240" w:lineRule="auto"/>
        <w:rPr>
          <w:rFonts w:ascii="Arial" w:hAnsi="Arial" w:cs="Arial"/>
          <w:sz w:val="24"/>
          <w:szCs w:val="24"/>
        </w:rPr>
      </w:pPr>
      <w:r w:rsidRPr="004A661A">
        <w:rPr>
          <w:rFonts w:ascii="Arial" w:hAnsi="Arial" w:cs="Arial"/>
          <w:sz w:val="24"/>
          <w:szCs w:val="24"/>
        </w:rPr>
        <w:t>I agree that the mission is clearly defined and articulated</w:t>
      </w:r>
    </w:p>
    <w:p w:rsidR="00E93927" w:rsidRPr="004A661A" w:rsidRDefault="00E93927" w:rsidP="00E93927">
      <w:pPr>
        <w:pStyle w:val="ListParagraph"/>
        <w:numPr>
          <w:ilvl w:val="0"/>
          <w:numId w:val="1"/>
        </w:numPr>
        <w:spacing w:after="0" w:line="240" w:lineRule="auto"/>
        <w:rPr>
          <w:rFonts w:ascii="Arial" w:hAnsi="Arial" w:cs="Arial"/>
          <w:sz w:val="24"/>
          <w:szCs w:val="24"/>
        </w:rPr>
      </w:pPr>
      <w:r w:rsidRPr="004A661A">
        <w:rPr>
          <w:rFonts w:ascii="Arial" w:hAnsi="Arial" w:cs="Arial"/>
          <w:sz w:val="24"/>
          <w:szCs w:val="24"/>
        </w:rPr>
        <w:t>I agree that the data submitted demonstrates that graduates are finding employment</w:t>
      </w:r>
    </w:p>
    <w:p w:rsidR="00E93927" w:rsidRPr="004A661A" w:rsidRDefault="00E93927" w:rsidP="00E93927">
      <w:pPr>
        <w:pStyle w:val="ListParagraph"/>
        <w:numPr>
          <w:ilvl w:val="0"/>
          <w:numId w:val="1"/>
        </w:numPr>
        <w:spacing w:after="0" w:line="240" w:lineRule="auto"/>
        <w:rPr>
          <w:rFonts w:ascii="Arial" w:hAnsi="Arial" w:cs="Arial"/>
          <w:sz w:val="24"/>
          <w:szCs w:val="24"/>
        </w:rPr>
      </w:pPr>
      <w:r w:rsidRPr="004A661A">
        <w:rPr>
          <w:rFonts w:ascii="Arial" w:hAnsi="Arial" w:cs="Arial"/>
          <w:sz w:val="24"/>
          <w:szCs w:val="24"/>
        </w:rPr>
        <w:t>The program director and clinical coordinator have worked to increase the clinical partnerships and have done a wonderful job in securing working relationships with these affiliates.</w:t>
      </w:r>
    </w:p>
    <w:p w:rsidR="00E93927" w:rsidRPr="004A661A" w:rsidRDefault="00E93927" w:rsidP="00E93927">
      <w:pPr>
        <w:pStyle w:val="ListParagraph"/>
        <w:numPr>
          <w:ilvl w:val="0"/>
          <w:numId w:val="1"/>
        </w:numPr>
        <w:spacing w:after="0" w:line="240" w:lineRule="auto"/>
        <w:rPr>
          <w:rFonts w:ascii="Arial" w:hAnsi="Arial" w:cs="Arial"/>
          <w:sz w:val="24"/>
          <w:szCs w:val="24"/>
        </w:rPr>
      </w:pPr>
      <w:r w:rsidRPr="004A661A">
        <w:rPr>
          <w:rFonts w:ascii="Arial" w:hAnsi="Arial" w:cs="Arial"/>
          <w:sz w:val="24"/>
          <w:szCs w:val="24"/>
        </w:rPr>
        <w:t>I concur that recent funding allocations have allowed for instructional resources that would otherwise not been possible</w:t>
      </w:r>
    </w:p>
    <w:p w:rsidR="00E93927" w:rsidRPr="004A661A" w:rsidRDefault="00E93927" w:rsidP="00E93927">
      <w:pPr>
        <w:pStyle w:val="ListParagraph"/>
        <w:numPr>
          <w:ilvl w:val="0"/>
          <w:numId w:val="1"/>
        </w:numPr>
        <w:spacing w:after="0" w:line="240" w:lineRule="auto"/>
        <w:rPr>
          <w:rFonts w:ascii="Arial" w:hAnsi="Arial" w:cs="Arial"/>
          <w:sz w:val="24"/>
          <w:szCs w:val="24"/>
        </w:rPr>
      </w:pPr>
      <w:r w:rsidRPr="004A661A">
        <w:rPr>
          <w:rFonts w:ascii="Arial" w:hAnsi="Arial" w:cs="Arial"/>
          <w:sz w:val="24"/>
          <w:szCs w:val="24"/>
        </w:rPr>
        <w:t>Provisional accreditation with a self-study due in December</w:t>
      </w:r>
    </w:p>
    <w:p w:rsidR="00E93927" w:rsidRPr="004A661A" w:rsidRDefault="00E93927" w:rsidP="00E93927">
      <w:pPr>
        <w:pStyle w:val="ListParagraph"/>
        <w:numPr>
          <w:ilvl w:val="0"/>
          <w:numId w:val="1"/>
        </w:numPr>
        <w:spacing w:after="0" w:line="240" w:lineRule="auto"/>
        <w:rPr>
          <w:rFonts w:ascii="Arial" w:hAnsi="Arial" w:cs="Arial"/>
          <w:sz w:val="24"/>
          <w:szCs w:val="24"/>
        </w:rPr>
      </w:pPr>
      <w:r w:rsidRPr="004A661A">
        <w:rPr>
          <w:rFonts w:ascii="Arial" w:hAnsi="Arial" w:cs="Arial"/>
          <w:sz w:val="24"/>
          <w:szCs w:val="24"/>
        </w:rPr>
        <w:t>Student recruitment and retention are in fact affecting the operating budget of the program.  Of note, student recruitment and application numbers are down in the nursing program as well.</w:t>
      </w:r>
    </w:p>
    <w:p w:rsidR="00E93927" w:rsidRPr="004A661A" w:rsidRDefault="00E93927" w:rsidP="00E93927">
      <w:pPr>
        <w:spacing w:after="0" w:line="240" w:lineRule="auto"/>
        <w:rPr>
          <w:szCs w:val="24"/>
        </w:rPr>
      </w:pPr>
    </w:p>
    <w:p w:rsidR="00E93927" w:rsidRPr="004A661A" w:rsidRDefault="00E93927" w:rsidP="00E93927">
      <w:pPr>
        <w:spacing w:after="0" w:line="240" w:lineRule="auto"/>
        <w:rPr>
          <w:szCs w:val="24"/>
        </w:rPr>
      </w:pPr>
      <w:r w:rsidRPr="004A661A">
        <w:rPr>
          <w:szCs w:val="24"/>
        </w:rPr>
        <w:t>Questions:</w:t>
      </w:r>
    </w:p>
    <w:p w:rsidR="00E93927" w:rsidRPr="004A661A" w:rsidRDefault="00E93927" w:rsidP="00E93927">
      <w:pPr>
        <w:pStyle w:val="ListParagraph"/>
        <w:numPr>
          <w:ilvl w:val="0"/>
          <w:numId w:val="2"/>
        </w:numPr>
        <w:spacing w:after="0" w:line="240" w:lineRule="auto"/>
        <w:rPr>
          <w:rFonts w:ascii="Arial" w:hAnsi="Arial" w:cs="Arial"/>
          <w:sz w:val="24"/>
          <w:szCs w:val="24"/>
        </w:rPr>
      </w:pPr>
      <w:r w:rsidRPr="004A661A">
        <w:rPr>
          <w:rFonts w:ascii="Arial" w:hAnsi="Arial" w:cs="Arial"/>
          <w:sz w:val="24"/>
          <w:szCs w:val="24"/>
        </w:rPr>
        <w:t>A deadline date of October 26, 2016 was given to answer supplied questions by the program director.  In addition to that response, I would like to add to the report from my perspective:</w:t>
      </w:r>
    </w:p>
    <w:p w:rsidR="00E93927" w:rsidRPr="004A661A" w:rsidRDefault="00E93927" w:rsidP="00E93927">
      <w:pPr>
        <w:pStyle w:val="ListParagraph"/>
        <w:numPr>
          <w:ilvl w:val="1"/>
          <w:numId w:val="2"/>
        </w:numPr>
        <w:spacing w:after="0" w:line="240" w:lineRule="auto"/>
        <w:rPr>
          <w:rFonts w:ascii="Arial" w:hAnsi="Arial" w:cs="Arial"/>
          <w:sz w:val="24"/>
          <w:szCs w:val="24"/>
        </w:rPr>
      </w:pPr>
      <w:r w:rsidRPr="004A661A">
        <w:rPr>
          <w:rFonts w:ascii="Arial" w:hAnsi="Arial" w:cs="Arial"/>
          <w:sz w:val="24"/>
          <w:szCs w:val="24"/>
        </w:rPr>
        <w:t>Data for graduate demand-An advisory board meeting is scheduled for 10/27/16.  I am not sure if demand and interest are on the agenda. A survey of employers would be beneficial</w:t>
      </w:r>
    </w:p>
    <w:p w:rsidR="00E93927" w:rsidRPr="004A661A" w:rsidRDefault="00E93927" w:rsidP="00E93927">
      <w:pPr>
        <w:pStyle w:val="ListParagraph"/>
        <w:numPr>
          <w:ilvl w:val="1"/>
          <w:numId w:val="2"/>
        </w:numPr>
        <w:spacing w:after="0" w:line="240" w:lineRule="auto"/>
        <w:rPr>
          <w:rFonts w:ascii="Arial" w:hAnsi="Arial" w:cs="Arial"/>
          <w:sz w:val="24"/>
          <w:szCs w:val="24"/>
        </w:rPr>
      </w:pPr>
      <w:r w:rsidRPr="004A661A">
        <w:rPr>
          <w:rFonts w:ascii="Arial" w:hAnsi="Arial" w:cs="Arial"/>
          <w:sz w:val="24"/>
          <w:szCs w:val="24"/>
        </w:rPr>
        <w:t>Provisional accreditation-Most RC programs only remain under this heading for 18 months.  It is time to proceed to the next level.  What does that entail?</w:t>
      </w:r>
    </w:p>
    <w:p w:rsidR="00E93927" w:rsidRPr="004A661A" w:rsidRDefault="00E93927" w:rsidP="00E93927">
      <w:pPr>
        <w:pStyle w:val="ListParagraph"/>
        <w:numPr>
          <w:ilvl w:val="2"/>
          <w:numId w:val="2"/>
        </w:numPr>
        <w:spacing w:after="0" w:line="240" w:lineRule="auto"/>
        <w:rPr>
          <w:rFonts w:ascii="Arial" w:hAnsi="Arial" w:cs="Arial"/>
          <w:sz w:val="24"/>
          <w:szCs w:val="24"/>
        </w:rPr>
      </w:pPr>
      <w:r w:rsidRPr="004A661A">
        <w:rPr>
          <w:rFonts w:ascii="Arial" w:hAnsi="Arial" w:cs="Arial"/>
          <w:sz w:val="24"/>
          <w:szCs w:val="24"/>
        </w:rPr>
        <w:t>I am told the program is on track.   It is possible that CoARC was waiting for 3 years of graduate data before moving forward.</w:t>
      </w:r>
    </w:p>
    <w:p w:rsidR="00E93927" w:rsidRPr="004A661A" w:rsidRDefault="00E93927" w:rsidP="00E93927">
      <w:pPr>
        <w:pStyle w:val="ListParagraph"/>
        <w:numPr>
          <w:ilvl w:val="1"/>
          <w:numId w:val="2"/>
        </w:numPr>
        <w:spacing w:after="0" w:line="240" w:lineRule="auto"/>
        <w:rPr>
          <w:rFonts w:ascii="Arial" w:hAnsi="Arial" w:cs="Arial"/>
          <w:sz w:val="24"/>
          <w:szCs w:val="24"/>
        </w:rPr>
      </w:pPr>
      <w:r w:rsidRPr="004A661A">
        <w:rPr>
          <w:rFonts w:ascii="Arial" w:hAnsi="Arial" w:cs="Arial"/>
          <w:sz w:val="24"/>
          <w:szCs w:val="24"/>
        </w:rPr>
        <w:t xml:space="preserve">The program operating budget is attached to this report.  Currently, there are 3 students in the second year and 7 students in the first year.  Tuition and fees from 10 students does not cover the operating expenses even </w:t>
      </w:r>
      <w:r w:rsidRPr="004A661A">
        <w:rPr>
          <w:rFonts w:ascii="Arial" w:hAnsi="Arial" w:cs="Arial"/>
          <w:sz w:val="24"/>
          <w:szCs w:val="24"/>
        </w:rPr>
        <w:lastRenderedPageBreak/>
        <w:t>with the increased tuition rate for RSC courses.  While other programs on campus do not provide a profit for the university, this program is especially costly.</w:t>
      </w:r>
    </w:p>
    <w:p w:rsidR="00E93927" w:rsidRPr="004A661A" w:rsidRDefault="00E93927" w:rsidP="00E93927">
      <w:pPr>
        <w:pStyle w:val="ListParagraph"/>
        <w:numPr>
          <w:ilvl w:val="1"/>
          <w:numId w:val="2"/>
        </w:numPr>
        <w:spacing w:after="0" w:line="240" w:lineRule="auto"/>
        <w:rPr>
          <w:rFonts w:ascii="Arial" w:hAnsi="Arial" w:cs="Arial"/>
          <w:sz w:val="24"/>
          <w:szCs w:val="24"/>
        </w:rPr>
      </w:pPr>
      <w:r w:rsidRPr="004A661A">
        <w:rPr>
          <w:rFonts w:ascii="Arial" w:hAnsi="Arial" w:cs="Arial"/>
          <w:sz w:val="24"/>
          <w:szCs w:val="24"/>
        </w:rPr>
        <w:t>The program faculty offer informational seminars monthly for interested students.  They recruit with various media as well.</w:t>
      </w:r>
    </w:p>
    <w:p w:rsidR="00E93927" w:rsidRPr="004A661A" w:rsidRDefault="00E93927" w:rsidP="00E93927">
      <w:pPr>
        <w:pStyle w:val="ListParagraph"/>
        <w:numPr>
          <w:ilvl w:val="1"/>
          <w:numId w:val="2"/>
        </w:numPr>
        <w:spacing w:after="0" w:line="240" w:lineRule="auto"/>
        <w:rPr>
          <w:rFonts w:ascii="Arial" w:hAnsi="Arial" w:cs="Arial"/>
          <w:sz w:val="24"/>
          <w:szCs w:val="24"/>
        </w:rPr>
      </w:pPr>
      <w:r w:rsidRPr="004A661A">
        <w:rPr>
          <w:rFonts w:ascii="Arial" w:hAnsi="Arial" w:cs="Arial"/>
          <w:sz w:val="24"/>
          <w:szCs w:val="24"/>
        </w:rPr>
        <w:t>However, the students who do attend the program are successful. They demonstrate an ability to pass the certification exam and employers are pleased with students and graduates.  The faculty who direct the program work with graduates even after they complete the program to ensure success on certification exams.</w:t>
      </w:r>
    </w:p>
    <w:p w:rsidR="00E93927" w:rsidRPr="004A661A" w:rsidRDefault="00E93927" w:rsidP="00E93927">
      <w:pPr>
        <w:spacing w:after="0" w:line="240" w:lineRule="auto"/>
        <w:rPr>
          <w:szCs w:val="24"/>
        </w:rPr>
      </w:pPr>
      <w:r w:rsidRPr="004A661A">
        <w:rPr>
          <w:szCs w:val="24"/>
        </w:rPr>
        <w:t>Recommendations:</w:t>
      </w:r>
    </w:p>
    <w:p w:rsidR="00E93927" w:rsidRPr="004A661A" w:rsidRDefault="00E93927" w:rsidP="00E93927">
      <w:pPr>
        <w:pStyle w:val="ListParagraph"/>
        <w:numPr>
          <w:ilvl w:val="0"/>
          <w:numId w:val="2"/>
        </w:numPr>
        <w:spacing w:after="0" w:line="240" w:lineRule="auto"/>
        <w:rPr>
          <w:rFonts w:ascii="Arial" w:hAnsi="Arial" w:cs="Arial"/>
          <w:sz w:val="24"/>
          <w:szCs w:val="24"/>
        </w:rPr>
      </w:pPr>
      <w:r w:rsidRPr="004A661A">
        <w:rPr>
          <w:rFonts w:ascii="Arial" w:hAnsi="Arial" w:cs="Arial"/>
          <w:sz w:val="24"/>
          <w:szCs w:val="24"/>
        </w:rPr>
        <w:t>Seek input from advisory board on possible recruitment solutions or possible funding sources until student enrollment increases</w:t>
      </w:r>
    </w:p>
    <w:p w:rsidR="00E93927" w:rsidRPr="004A661A" w:rsidRDefault="00E93927" w:rsidP="00E93927">
      <w:pPr>
        <w:pStyle w:val="ListParagraph"/>
        <w:numPr>
          <w:ilvl w:val="0"/>
          <w:numId w:val="2"/>
        </w:numPr>
        <w:spacing w:after="0" w:line="240" w:lineRule="auto"/>
        <w:rPr>
          <w:rFonts w:ascii="Arial" w:hAnsi="Arial" w:cs="Arial"/>
          <w:sz w:val="24"/>
          <w:szCs w:val="24"/>
        </w:rPr>
      </w:pPr>
      <w:r w:rsidRPr="004A661A">
        <w:rPr>
          <w:rFonts w:ascii="Arial" w:hAnsi="Arial" w:cs="Arial"/>
          <w:sz w:val="24"/>
          <w:szCs w:val="24"/>
        </w:rPr>
        <w:t>Seek input from faculty senate on academic feasibility.  Consider program review requirements from MDHE.  I am concerned that the requirement for 20 graduates per year for rolling 3-year trend will not be supported by the program enrollment and MDHE will encourage program closure.</w:t>
      </w:r>
    </w:p>
    <w:p w:rsidR="00E93927" w:rsidRPr="004A661A" w:rsidRDefault="00E93927" w:rsidP="00E93927">
      <w:pPr>
        <w:pStyle w:val="ListParagraph"/>
        <w:numPr>
          <w:ilvl w:val="0"/>
          <w:numId w:val="2"/>
        </w:numPr>
        <w:spacing w:after="0" w:line="240" w:lineRule="auto"/>
        <w:rPr>
          <w:rFonts w:ascii="Arial" w:hAnsi="Arial" w:cs="Arial"/>
          <w:sz w:val="24"/>
          <w:szCs w:val="24"/>
        </w:rPr>
      </w:pPr>
      <w:r w:rsidRPr="004A661A">
        <w:rPr>
          <w:rFonts w:ascii="Arial" w:hAnsi="Arial" w:cs="Arial"/>
          <w:sz w:val="24"/>
          <w:szCs w:val="24"/>
        </w:rPr>
        <w:t>Seek input from MSU-WP administration after receiving recommendations from assessment committee, advisory boards, faculty senate and other stakeholders in feasibility of program continuation at the current status</w:t>
      </w:r>
    </w:p>
    <w:p w:rsidR="00E93927" w:rsidRPr="004A661A" w:rsidRDefault="00E93927" w:rsidP="00E93927">
      <w:pPr>
        <w:pStyle w:val="ListParagraph"/>
        <w:numPr>
          <w:ilvl w:val="0"/>
          <w:numId w:val="2"/>
        </w:numPr>
        <w:spacing w:after="0" w:line="240" w:lineRule="auto"/>
        <w:rPr>
          <w:rFonts w:ascii="Arial" w:hAnsi="Arial" w:cs="Arial"/>
          <w:sz w:val="24"/>
          <w:szCs w:val="24"/>
        </w:rPr>
      </w:pPr>
      <w:r w:rsidRPr="004A661A">
        <w:rPr>
          <w:rFonts w:ascii="Arial" w:hAnsi="Arial" w:cs="Arial"/>
          <w:sz w:val="24"/>
          <w:szCs w:val="24"/>
        </w:rPr>
        <w:t>Consider consortium agreements with other institutions.</w:t>
      </w:r>
    </w:p>
    <w:p w:rsidR="00E93927" w:rsidRPr="004A661A" w:rsidRDefault="00E93927" w:rsidP="00E93927">
      <w:pPr>
        <w:pStyle w:val="ListParagraph"/>
        <w:numPr>
          <w:ilvl w:val="0"/>
          <w:numId w:val="2"/>
        </w:numPr>
        <w:spacing w:after="0" w:line="240" w:lineRule="auto"/>
        <w:rPr>
          <w:rFonts w:ascii="Arial" w:hAnsi="Arial" w:cs="Arial"/>
          <w:sz w:val="24"/>
          <w:szCs w:val="24"/>
        </w:rPr>
      </w:pPr>
      <w:r w:rsidRPr="004A661A">
        <w:rPr>
          <w:rFonts w:ascii="Arial" w:hAnsi="Arial" w:cs="Arial"/>
          <w:sz w:val="24"/>
          <w:szCs w:val="24"/>
        </w:rPr>
        <w:t>Investigate grant opportunities</w:t>
      </w:r>
    </w:p>
    <w:p w:rsidR="00E93927" w:rsidRPr="004A661A" w:rsidRDefault="00E93927" w:rsidP="00E93927">
      <w:pPr>
        <w:pStyle w:val="ListParagraph"/>
        <w:numPr>
          <w:ilvl w:val="0"/>
          <w:numId w:val="2"/>
        </w:numPr>
        <w:spacing w:after="0" w:line="240" w:lineRule="auto"/>
        <w:rPr>
          <w:rFonts w:ascii="Arial" w:hAnsi="Arial" w:cs="Arial"/>
          <w:sz w:val="24"/>
          <w:szCs w:val="24"/>
        </w:rPr>
      </w:pPr>
      <w:r w:rsidRPr="004A661A">
        <w:rPr>
          <w:rFonts w:ascii="Arial" w:hAnsi="Arial" w:cs="Arial"/>
          <w:sz w:val="24"/>
          <w:szCs w:val="24"/>
        </w:rPr>
        <w:t>Most importantly, if this program is to continue it MUST complete the accreditation process in a timely manner.</w:t>
      </w:r>
    </w:p>
    <w:p w:rsidR="00E93927" w:rsidRPr="004A661A" w:rsidRDefault="00E93927" w:rsidP="00E93927">
      <w:pPr>
        <w:pStyle w:val="ListParagraph"/>
        <w:numPr>
          <w:ilvl w:val="0"/>
          <w:numId w:val="2"/>
        </w:numPr>
        <w:spacing w:after="0" w:line="240" w:lineRule="auto"/>
        <w:rPr>
          <w:rFonts w:ascii="Arial" w:hAnsi="Arial" w:cs="Arial"/>
          <w:sz w:val="24"/>
          <w:szCs w:val="24"/>
        </w:rPr>
      </w:pPr>
      <w:r w:rsidRPr="004A661A">
        <w:rPr>
          <w:rFonts w:ascii="Arial" w:hAnsi="Arial" w:cs="Arial"/>
          <w:sz w:val="24"/>
          <w:szCs w:val="24"/>
        </w:rPr>
        <w:t>Currently, I am told that there are a possible 8 students awaiting admission for the upcoming cohort.  I would recommend revisiting the data in one year to review student recruitment and retention at that time.</w:t>
      </w:r>
    </w:p>
    <w:p w:rsidR="00E93927" w:rsidRPr="004A661A" w:rsidRDefault="00E93927" w:rsidP="00E93927">
      <w:pPr>
        <w:spacing w:after="0" w:line="240" w:lineRule="auto"/>
        <w:rPr>
          <w:szCs w:val="24"/>
        </w:rPr>
      </w:pPr>
    </w:p>
    <w:p w:rsidR="00E93927" w:rsidRPr="004A661A" w:rsidRDefault="00E93927" w:rsidP="00E93927">
      <w:pPr>
        <w:spacing w:after="0" w:line="240" w:lineRule="auto"/>
        <w:rPr>
          <w:szCs w:val="24"/>
        </w:rPr>
      </w:pPr>
      <w:r w:rsidRPr="004A661A">
        <w:rPr>
          <w:szCs w:val="24"/>
        </w:rPr>
        <w:t>Sincerely,</w:t>
      </w:r>
    </w:p>
    <w:p w:rsidR="00E93927" w:rsidRPr="004A661A" w:rsidRDefault="00E93927" w:rsidP="00E93927">
      <w:pPr>
        <w:spacing w:after="0" w:line="240" w:lineRule="auto"/>
        <w:rPr>
          <w:szCs w:val="24"/>
        </w:rPr>
      </w:pPr>
      <w:r w:rsidRPr="004A661A">
        <w:rPr>
          <w:szCs w:val="24"/>
        </w:rPr>
        <w:t>Amy Ackerson, MSN, RN</w:t>
      </w:r>
    </w:p>
    <w:p w:rsidR="00E93927" w:rsidRPr="004A661A" w:rsidRDefault="00E93927" w:rsidP="00E93927">
      <w:pPr>
        <w:spacing w:after="0" w:line="240" w:lineRule="auto"/>
        <w:rPr>
          <w:szCs w:val="24"/>
        </w:rPr>
      </w:pPr>
      <w:r w:rsidRPr="004A661A">
        <w:rPr>
          <w:szCs w:val="24"/>
        </w:rPr>
        <w:t>Division Chair for Nursing and Allied Health</w:t>
      </w:r>
    </w:p>
    <w:p w:rsidR="00E93927" w:rsidRPr="004A661A" w:rsidRDefault="00E93927" w:rsidP="00E93927">
      <w:pPr>
        <w:spacing w:after="0" w:line="240" w:lineRule="auto"/>
        <w:rPr>
          <w:szCs w:val="24"/>
        </w:rPr>
      </w:pPr>
      <w:r w:rsidRPr="004A661A">
        <w:rPr>
          <w:szCs w:val="24"/>
        </w:rPr>
        <w:t xml:space="preserve">Missouri State University-West Plains </w:t>
      </w:r>
    </w:p>
    <w:p w:rsidR="00E93927" w:rsidRPr="004A661A" w:rsidRDefault="00E93927" w:rsidP="00E93927">
      <w:pPr>
        <w:rPr>
          <w:szCs w:val="24"/>
        </w:rPr>
      </w:pPr>
    </w:p>
    <w:p w:rsidR="00E93927" w:rsidRPr="004A661A" w:rsidRDefault="00E93927" w:rsidP="00E93927">
      <w:pPr>
        <w:rPr>
          <w:szCs w:val="24"/>
        </w:rPr>
      </w:pPr>
      <w:r w:rsidRPr="004A661A">
        <w:rPr>
          <w:szCs w:val="24"/>
        </w:rPr>
        <w:t>November 11, 2016:</w:t>
      </w:r>
    </w:p>
    <w:p w:rsidR="00E93927" w:rsidRPr="004A661A" w:rsidRDefault="00E93927" w:rsidP="00E93927">
      <w:pPr>
        <w:pStyle w:val="ListParagraph"/>
        <w:numPr>
          <w:ilvl w:val="0"/>
          <w:numId w:val="3"/>
        </w:numPr>
        <w:rPr>
          <w:rFonts w:ascii="Arial" w:hAnsi="Arial" w:cs="Arial"/>
          <w:sz w:val="24"/>
          <w:szCs w:val="24"/>
        </w:rPr>
      </w:pPr>
      <w:r w:rsidRPr="004A661A">
        <w:rPr>
          <w:rFonts w:ascii="Arial" w:hAnsi="Arial" w:cs="Arial"/>
          <w:sz w:val="24"/>
          <w:szCs w:val="24"/>
        </w:rPr>
        <w:t>Program Review findings reported to Assessment Committee</w:t>
      </w:r>
    </w:p>
    <w:p w:rsidR="00E93927" w:rsidRPr="004A661A" w:rsidRDefault="00E93927" w:rsidP="00E93927">
      <w:pPr>
        <w:pStyle w:val="ListParagraph"/>
        <w:numPr>
          <w:ilvl w:val="0"/>
          <w:numId w:val="3"/>
        </w:numPr>
        <w:rPr>
          <w:rFonts w:ascii="Arial" w:hAnsi="Arial" w:cs="Arial"/>
          <w:sz w:val="24"/>
          <w:szCs w:val="24"/>
        </w:rPr>
      </w:pPr>
      <w:r w:rsidRPr="004A661A">
        <w:rPr>
          <w:rFonts w:ascii="Arial" w:hAnsi="Arial" w:cs="Arial"/>
          <w:sz w:val="24"/>
          <w:szCs w:val="24"/>
        </w:rPr>
        <w:t>Assessment Committee votes to request RC program review in one year to revisit status of enrollment and accreditation procedures</w:t>
      </w:r>
    </w:p>
    <w:p w:rsidR="00E93927" w:rsidRPr="004A661A" w:rsidRDefault="00E93927" w:rsidP="00E93927">
      <w:pPr>
        <w:rPr>
          <w:szCs w:val="24"/>
        </w:rPr>
      </w:pPr>
      <w:r w:rsidRPr="004A661A">
        <w:rPr>
          <w:szCs w:val="24"/>
        </w:rPr>
        <w:t>Amy Ackerson, Assessment chair</w:t>
      </w:r>
    </w:p>
    <w:p w:rsidR="00E93927" w:rsidRPr="004A661A" w:rsidRDefault="00E93927" w:rsidP="00E93927">
      <w:pPr>
        <w:rPr>
          <w:szCs w:val="24"/>
        </w:rPr>
      </w:pPr>
      <w:r w:rsidRPr="004A661A">
        <w:rPr>
          <w:szCs w:val="24"/>
        </w:rPr>
        <w:br w:type="page"/>
      </w:r>
    </w:p>
    <w:p w:rsidR="00E93927" w:rsidRPr="004A661A" w:rsidRDefault="00E93927" w:rsidP="00E93927">
      <w:pPr>
        <w:jc w:val="center"/>
        <w:rPr>
          <w:b/>
          <w:szCs w:val="24"/>
        </w:rPr>
      </w:pPr>
      <w:r w:rsidRPr="004A661A">
        <w:rPr>
          <w:b/>
          <w:szCs w:val="24"/>
        </w:rPr>
        <w:lastRenderedPageBreak/>
        <w:t>Respiratory Care Response</w:t>
      </w:r>
    </w:p>
    <w:p w:rsidR="00E93927" w:rsidRPr="004A661A" w:rsidRDefault="00E93927" w:rsidP="00E93927">
      <w:pPr>
        <w:jc w:val="center"/>
        <w:rPr>
          <w:b/>
          <w:szCs w:val="24"/>
        </w:rPr>
      </w:pPr>
      <w:r w:rsidRPr="004A661A">
        <w:rPr>
          <w:b/>
          <w:szCs w:val="24"/>
        </w:rPr>
        <w:t>October 25, 2016</w:t>
      </w:r>
    </w:p>
    <w:p w:rsidR="00E93927" w:rsidRPr="004A661A" w:rsidRDefault="00E93927" w:rsidP="00E93927">
      <w:pPr>
        <w:rPr>
          <w:szCs w:val="24"/>
        </w:rPr>
      </w:pPr>
      <w:r w:rsidRPr="004A661A">
        <w:rPr>
          <w:szCs w:val="24"/>
        </w:rPr>
        <w:t>Questions and Recommendations:</w:t>
      </w:r>
    </w:p>
    <w:p w:rsidR="00E93927" w:rsidRPr="004A661A" w:rsidRDefault="00E93927" w:rsidP="00E93927">
      <w:pPr>
        <w:pStyle w:val="ListParagraph"/>
        <w:numPr>
          <w:ilvl w:val="0"/>
          <w:numId w:val="4"/>
        </w:numPr>
        <w:rPr>
          <w:rFonts w:ascii="Arial" w:hAnsi="Arial" w:cs="Arial"/>
          <w:sz w:val="24"/>
          <w:szCs w:val="24"/>
        </w:rPr>
      </w:pPr>
      <w:r w:rsidRPr="004A661A">
        <w:rPr>
          <w:rFonts w:ascii="Arial" w:hAnsi="Arial" w:cs="Arial"/>
          <w:sz w:val="24"/>
          <w:szCs w:val="24"/>
        </w:rPr>
        <w:t>Would like more data concerning the area demand for graduates of this program.</w:t>
      </w:r>
    </w:p>
    <w:p w:rsidR="00E93927" w:rsidRPr="004A661A" w:rsidRDefault="00E93927" w:rsidP="00E93927">
      <w:pPr>
        <w:pStyle w:val="ListParagraph"/>
        <w:numPr>
          <w:ilvl w:val="1"/>
          <w:numId w:val="4"/>
        </w:numPr>
        <w:rPr>
          <w:rFonts w:ascii="Arial" w:hAnsi="Arial" w:cs="Arial"/>
          <w:sz w:val="24"/>
          <w:szCs w:val="24"/>
        </w:rPr>
      </w:pPr>
      <w:r w:rsidRPr="004A661A">
        <w:rPr>
          <w:rFonts w:ascii="Arial" w:hAnsi="Arial" w:cs="Arial"/>
          <w:sz w:val="24"/>
          <w:szCs w:val="24"/>
        </w:rPr>
        <w:t>Please note attached open positions/needs analysis in a two hour radius of West Plains.</w:t>
      </w:r>
    </w:p>
    <w:p w:rsidR="00E93927" w:rsidRPr="004A661A" w:rsidRDefault="00E93927" w:rsidP="00E93927">
      <w:pPr>
        <w:pStyle w:val="ListParagraph"/>
        <w:numPr>
          <w:ilvl w:val="1"/>
          <w:numId w:val="4"/>
        </w:numPr>
        <w:rPr>
          <w:rFonts w:ascii="Arial" w:hAnsi="Arial" w:cs="Arial"/>
          <w:sz w:val="24"/>
          <w:szCs w:val="24"/>
        </w:rPr>
      </w:pPr>
      <w:r w:rsidRPr="004A661A">
        <w:rPr>
          <w:rFonts w:ascii="Arial" w:hAnsi="Arial" w:cs="Arial"/>
          <w:sz w:val="24"/>
          <w:szCs w:val="24"/>
        </w:rPr>
        <w:t>Two close Respiratory programs have closed (Rolla, MO and ASU-Mtn. Home).</w:t>
      </w:r>
    </w:p>
    <w:p w:rsidR="00E93927" w:rsidRPr="004A661A" w:rsidRDefault="00E93927" w:rsidP="00E93927">
      <w:pPr>
        <w:pStyle w:val="ListParagraph"/>
        <w:numPr>
          <w:ilvl w:val="0"/>
          <w:numId w:val="4"/>
        </w:numPr>
        <w:rPr>
          <w:rFonts w:ascii="Arial" w:hAnsi="Arial" w:cs="Arial"/>
          <w:sz w:val="24"/>
          <w:szCs w:val="24"/>
        </w:rPr>
      </w:pPr>
      <w:r w:rsidRPr="004A661A">
        <w:rPr>
          <w:rFonts w:ascii="Arial" w:hAnsi="Arial" w:cs="Arial"/>
          <w:sz w:val="24"/>
          <w:szCs w:val="24"/>
        </w:rPr>
        <w:t>Why is this program still provisionally accredited? Would like to see them apply for full-accreditation.</w:t>
      </w:r>
    </w:p>
    <w:p w:rsidR="00E93927" w:rsidRPr="004A661A" w:rsidRDefault="00E93927" w:rsidP="00E93927">
      <w:pPr>
        <w:pStyle w:val="ListParagraph"/>
        <w:numPr>
          <w:ilvl w:val="1"/>
          <w:numId w:val="4"/>
        </w:numPr>
        <w:rPr>
          <w:rFonts w:ascii="Arial" w:hAnsi="Arial" w:cs="Arial"/>
          <w:sz w:val="24"/>
          <w:szCs w:val="24"/>
        </w:rPr>
      </w:pPr>
      <w:r w:rsidRPr="004A661A">
        <w:rPr>
          <w:rFonts w:ascii="Arial" w:hAnsi="Arial" w:cs="Arial"/>
          <w:sz w:val="24"/>
          <w:szCs w:val="24"/>
        </w:rPr>
        <w:t xml:space="preserve">The Commission on Accreditation for Respiratory Care (CoARC) has a very specific flowchart for obtaining accreditation. This program is on track to become fully accredited in the future.  </w:t>
      </w:r>
    </w:p>
    <w:p w:rsidR="00E93927" w:rsidRPr="004A661A" w:rsidRDefault="00E93927" w:rsidP="00E93927">
      <w:pPr>
        <w:pStyle w:val="ListParagraph"/>
        <w:numPr>
          <w:ilvl w:val="0"/>
          <w:numId w:val="4"/>
        </w:numPr>
        <w:rPr>
          <w:rFonts w:ascii="Arial" w:hAnsi="Arial" w:cs="Arial"/>
          <w:sz w:val="24"/>
          <w:szCs w:val="24"/>
        </w:rPr>
      </w:pPr>
      <w:r w:rsidRPr="004A661A">
        <w:rPr>
          <w:rFonts w:ascii="Arial" w:hAnsi="Arial" w:cs="Arial"/>
          <w:sz w:val="24"/>
          <w:szCs w:val="24"/>
        </w:rPr>
        <w:t>The program should seek input (and funding?) from their partners concerning recruitment initiatives and incentives.</w:t>
      </w:r>
    </w:p>
    <w:p w:rsidR="00E93927" w:rsidRPr="004A661A" w:rsidRDefault="00E93927" w:rsidP="00E93927">
      <w:pPr>
        <w:pStyle w:val="ListParagraph"/>
        <w:numPr>
          <w:ilvl w:val="1"/>
          <w:numId w:val="4"/>
        </w:numPr>
        <w:rPr>
          <w:rFonts w:ascii="Arial" w:hAnsi="Arial" w:cs="Arial"/>
          <w:sz w:val="24"/>
          <w:szCs w:val="24"/>
        </w:rPr>
      </w:pPr>
      <w:r w:rsidRPr="004A661A">
        <w:rPr>
          <w:rFonts w:ascii="Arial" w:hAnsi="Arial" w:cs="Arial"/>
          <w:sz w:val="24"/>
          <w:szCs w:val="24"/>
        </w:rPr>
        <w:t xml:space="preserve">Advisory committee members include Clinical affiliates who have contributed both equipment and funding for the program when it was first started.  Clinical sites were also encouraged to send students for training.  Initiatives and incentives can be revisited during our next Advisory Committee meeting on October 27, 2016. </w:t>
      </w:r>
    </w:p>
    <w:p w:rsidR="00E93927" w:rsidRPr="004A661A" w:rsidRDefault="00E93927" w:rsidP="00E93927">
      <w:pPr>
        <w:pStyle w:val="ListParagraph"/>
        <w:numPr>
          <w:ilvl w:val="1"/>
          <w:numId w:val="4"/>
        </w:numPr>
        <w:rPr>
          <w:rFonts w:ascii="Arial" w:hAnsi="Arial" w:cs="Arial"/>
          <w:sz w:val="24"/>
          <w:szCs w:val="24"/>
        </w:rPr>
      </w:pPr>
      <w:r w:rsidRPr="004A661A">
        <w:rPr>
          <w:rFonts w:ascii="Arial" w:hAnsi="Arial" w:cs="Arial"/>
          <w:sz w:val="24"/>
          <w:szCs w:val="24"/>
        </w:rPr>
        <w:t xml:space="preserve">We (Respiratory Care) have done the following to recruit students: radio spots, Red Carpet days, high school visits, career fairs, newspaper ads, digital signage, stall study and campus news. </w:t>
      </w:r>
    </w:p>
    <w:p w:rsidR="00E93927" w:rsidRPr="004A661A" w:rsidRDefault="00E93927" w:rsidP="00E93927">
      <w:pPr>
        <w:pStyle w:val="ListParagraph"/>
        <w:numPr>
          <w:ilvl w:val="0"/>
          <w:numId w:val="4"/>
        </w:numPr>
        <w:rPr>
          <w:rFonts w:ascii="Arial" w:hAnsi="Arial" w:cs="Arial"/>
          <w:sz w:val="24"/>
          <w:szCs w:val="24"/>
        </w:rPr>
      </w:pPr>
      <w:r w:rsidRPr="004A661A">
        <w:rPr>
          <w:rFonts w:ascii="Arial" w:hAnsi="Arial" w:cs="Arial"/>
          <w:sz w:val="24"/>
          <w:szCs w:val="24"/>
        </w:rPr>
        <w:t>If enrollment doesn’t increase soon, the program’s viability will be in question.</w:t>
      </w:r>
    </w:p>
    <w:p w:rsidR="00E93927" w:rsidRPr="004A661A" w:rsidRDefault="00E93927" w:rsidP="00E93927">
      <w:pPr>
        <w:pStyle w:val="ListParagraph"/>
        <w:numPr>
          <w:ilvl w:val="1"/>
          <w:numId w:val="4"/>
        </w:numPr>
        <w:rPr>
          <w:rFonts w:ascii="Arial" w:hAnsi="Arial" w:cs="Arial"/>
          <w:sz w:val="24"/>
          <w:szCs w:val="24"/>
        </w:rPr>
      </w:pPr>
      <w:r w:rsidRPr="004A661A">
        <w:rPr>
          <w:rFonts w:ascii="Arial" w:hAnsi="Arial" w:cs="Arial"/>
          <w:sz w:val="24"/>
          <w:szCs w:val="24"/>
        </w:rPr>
        <w:t>We have graduated 2 cohorts at this time.  There were 13 graduates in 2013 and 10 graduates in 2015.  The third class began with 8 students and we are on target to graduate 3 in December 2016.  This is a troubling statistic; however, one that should not be repeated in the future.  We have had 0 attrition in the 4</w:t>
      </w:r>
      <w:r w:rsidRPr="004A661A">
        <w:rPr>
          <w:rFonts w:ascii="Arial" w:hAnsi="Arial" w:cs="Arial"/>
          <w:sz w:val="24"/>
          <w:szCs w:val="24"/>
          <w:vertAlign w:val="superscript"/>
        </w:rPr>
        <w:t>th</w:t>
      </w:r>
      <w:r w:rsidRPr="004A661A">
        <w:rPr>
          <w:rFonts w:ascii="Arial" w:hAnsi="Arial" w:cs="Arial"/>
          <w:sz w:val="24"/>
          <w:szCs w:val="24"/>
        </w:rPr>
        <w:t xml:space="preserve"> cohort due to graduate in December 2017.  </w:t>
      </w:r>
    </w:p>
    <w:p w:rsidR="00E93927" w:rsidRPr="004A661A" w:rsidRDefault="00E93927" w:rsidP="00E93927">
      <w:pPr>
        <w:pStyle w:val="ListParagraph"/>
        <w:numPr>
          <w:ilvl w:val="1"/>
          <w:numId w:val="4"/>
        </w:numPr>
        <w:rPr>
          <w:rFonts w:ascii="Arial" w:hAnsi="Arial" w:cs="Arial"/>
          <w:sz w:val="24"/>
          <w:szCs w:val="24"/>
        </w:rPr>
      </w:pPr>
      <w:r w:rsidRPr="004A661A">
        <w:rPr>
          <w:rFonts w:ascii="Arial" w:hAnsi="Arial" w:cs="Arial"/>
          <w:sz w:val="24"/>
          <w:szCs w:val="24"/>
        </w:rPr>
        <w:t>Respiratory program applicants are down across the nation as evidenced by CoARC’s annual report. We believe that we will see our numbers increase in the future for a number of reasons. There are 2 relatively close Respiratory programs that have closed within the past year.  According to our survey/needs assessment there are 35 hospital/durable medical equipment companies in need of Respiratory Therapists within a 2 hour radius of West Plains.</w:t>
      </w:r>
    </w:p>
    <w:p w:rsidR="00E93927" w:rsidRPr="004A661A" w:rsidRDefault="00E93927" w:rsidP="00E93927">
      <w:pPr>
        <w:rPr>
          <w:szCs w:val="24"/>
        </w:rPr>
      </w:pPr>
      <w:r w:rsidRPr="004A661A">
        <w:rPr>
          <w:szCs w:val="24"/>
        </w:rPr>
        <w:t>With continued success in credentialing and in job placement, we anticipate an increase in the applicant pool for this program.</w:t>
      </w:r>
    </w:p>
    <w:p w:rsidR="004A661A" w:rsidRPr="004A661A" w:rsidRDefault="004A661A">
      <w:pPr>
        <w:rPr>
          <w:szCs w:val="24"/>
          <w:u w:val="single"/>
        </w:rPr>
      </w:pPr>
      <w:r w:rsidRPr="004A661A">
        <w:rPr>
          <w:szCs w:val="24"/>
          <w:u w:val="single"/>
        </w:rPr>
        <w:br w:type="page"/>
      </w:r>
    </w:p>
    <w:p w:rsidR="00E93927" w:rsidRPr="004A661A" w:rsidRDefault="00E93927" w:rsidP="00E93927">
      <w:pPr>
        <w:rPr>
          <w:szCs w:val="24"/>
        </w:rPr>
      </w:pPr>
      <w:r w:rsidRPr="004A661A">
        <w:rPr>
          <w:szCs w:val="24"/>
          <w:u w:val="single"/>
        </w:rPr>
        <w:lastRenderedPageBreak/>
        <w:t>Appendix Three:</w:t>
      </w:r>
      <w:r w:rsidRPr="004A661A">
        <w:rPr>
          <w:szCs w:val="24"/>
        </w:rPr>
        <w:t xml:space="preserve">  Advisory Panel Recommendations</w:t>
      </w:r>
    </w:p>
    <w:p w:rsidR="00E93927" w:rsidRPr="004A661A" w:rsidRDefault="00E93927" w:rsidP="00E93927">
      <w:pPr>
        <w:pBdr>
          <w:top w:val="thickThinLargeGap" w:sz="24" w:space="1" w:color="auto"/>
          <w:left w:val="thickThinLargeGap" w:sz="24" w:space="4" w:color="auto"/>
          <w:bottom w:val="thickThinLargeGap" w:sz="24" w:space="1" w:color="auto"/>
          <w:right w:val="thickThinLargeGap" w:sz="24" w:space="4" w:color="auto"/>
        </w:pBdr>
        <w:ind w:right="-907" w:hanging="907"/>
        <w:jc w:val="center"/>
        <w:rPr>
          <w:b/>
          <w:szCs w:val="24"/>
        </w:rPr>
      </w:pPr>
      <w:r w:rsidRPr="004A661A">
        <w:rPr>
          <w:b/>
          <w:szCs w:val="24"/>
        </w:rPr>
        <w:t>MSU-WP Respiratory Care Advisory Committee Meeting Minutes</w:t>
      </w:r>
    </w:p>
    <w:p w:rsidR="00E93927" w:rsidRPr="004A661A" w:rsidRDefault="00E93927" w:rsidP="00E93927">
      <w:pPr>
        <w:pBdr>
          <w:top w:val="thickThinLargeGap" w:sz="24" w:space="1" w:color="auto"/>
          <w:left w:val="thickThinLargeGap" w:sz="24" w:space="4" w:color="auto"/>
          <w:bottom w:val="thickThinLargeGap" w:sz="24" w:space="1" w:color="auto"/>
          <w:right w:val="thickThinLargeGap" w:sz="24" w:space="4" w:color="auto"/>
        </w:pBdr>
        <w:ind w:right="-907" w:hanging="907"/>
        <w:jc w:val="center"/>
        <w:rPr>
          <w:b/>
          <w:szCs w:val="24"/>
        </w:rPr>
      </w:pPr>
      <w:r w:rsidRPr="004A661A">
        <w:rPr>
          <w:b/>
          <w:szCs w:val="24"/>
        </w:rPr>
        <w:t>Oct 27, 2016 1200 Noon</w:t>
      </w:r>
    </w:p>
    <w:p w:rsidR="00E93927" w:rsidRPr="004A661A" w:rsidRDefault="00E93927" w:rsidP="00E93927">
      <w:pPr>
        <w:pBdr>
          <w:top w:val="thickThinLargeGap" w:sz="24" w:space="1" w:color="auto"/>
          <w:left w:val="thickThinLargeGap" w:sz="24" w:space="4" w:color="auto"/>
          <w:bottom w:val="thickThinLargeGap" w:sz="24" w:space="1" w:color="auto"/>
          <w:right w:val="thickThinLargeGap" w:sz="24" w:space="4" w:color="auto"/>
        </w:pBdr>
        <w:ind w:right="-907" w:hanging="907"/>
        <w:jc w:val="center"/>
        <w:rPr>
          <w:b/>
          <w:szCs w:val="24"/>
        </w:rPr>
      </w:pPr>
      <w:r w:rsidRPr="004A661A">
        <w:rPr>
          <w:b/>
          <w:szCs w:val="24"/>
        </w:rPr>
        <w:t>MSU-West Plains Respiratory Classroom L205</w:t>
      </w:r>
    </w:p>
    <w:p w:rsidR="00E93927" w:rsidRPr="004A661A" w:rsidRDefault="00E93927" w:rsidP="00E93927">
      <w:pPr>
        <w:rPr>
          <w:szCs w:val="24"/>
        </w:rPr>
      </w:pPr>
    </w:p>
    <w:p w:rsidR="00E93927" w:rsidRPr="004A661A" w:rsidRDefault="00E93927" w:rsidP="00E93927">
      <w:pPr>
        <w:ind w:left="-900"/>
        <w:rPr>
          <w:szCs w:val="24"/>
        </w:rPr>
      </w:pPr>
      <w:r w:rsidRPr="004A661A">
        <w:rPr>
          <w:szCs w:val="24"/>
        </w:rPr>
        <w:t>Present:</w:t>
      </w:r>
      <w:r w:rsidRPr="004A661A">
        <w:rPr>
          <w:szCs w:val="24"/>
        </w:rPr>
        <w:tab/>
        <w:t>Cindy Smith – RC Program Director</w:t>
      </w:r>
    </w:p>
    <w:p w:rsidR="00E93927" w:rsidRPr="004A661A" w:rsidRDefault="00E93927" w:rsidP="00E93927">
      <w:pPr>
        <w:ind w:left="720"/>
        <w:rPr>
          <w:szCs w:val="24"/>
        </w:rPr>
      </w:pPr>
      <w:r w:rsidRPr="004A661A">
        <w:rPr>
          <w:szCs w:val="24"/>
        </w:rPr>
        <w:t>Aimee Green – RC Program DCE</w:t>
      </w:r>
    </w:p>
    <w:p w:rsidR="00E93927" w:rsidRPr="004A661A" w:rsidRDefault="00E93927" w:rsidP="00E93927">
      <w:pPr>
        <w:ind w:left="720"/>
        <w:rPr>
          <w:szCs w:val="24"/>
        </w:rPr>
      </w:pPr>
      <w:r w:rsidRPr="004A661A">
        <w:rPr>
          <w:szCs w:val="24"/>
        </w:rPr>
        <w:t>Dr. Juan Mella-RC Program Medical Director</w:t>
      </w:r>
    </w:p>
    <w:p w:rsidR="00E93927" w:rsidRPr="004A661A" w:rsidRDefault="00E93927" w:rsidP="00E93927">
      <w:pPr>
        <w:ind w:left="720"/>
        <w:rPr>
          <w:szCs w:val="24"/>
        </w:rPr>
      </w:pPr>
      <w:r w:rsidRPr="004A661A">
        <w:rPr>
          <w:szCs w:val="24"/>
        </w:rPr>
        <w:t>Ruth Nabors – OMC/MSU</w:t>
      </w:r>
    </w:p>
    <w:p w:rsidR="00E93927" w:rsidRPr="004A661A" w:rsidRDefault="00E93927" w:rsidP="00E93927">
      <w:pPr>
        <w:ind w:left="720"/>
        <w:rPr>
          <w:szCs w:val="24"/>
        </w:rPr>
      </w:pPr>
      <w:r w:rsidRPr="004A661A">
        <w:rPr>
          <w:szCs w:val="24"/>
        </w:rPr>
        <w:t>Marilyn Clinton-OMC RC Dept. Manager</w:t>
      </w:r>
    </w:p>
    <w:p w:rsidR="00E93927" w:rsidRPr="004A661A" w:rsidRDefault="00E93927" w:rsidP="00E93927">
      <w:pPr>
        <w:ind w:left="720"/>
        <w:rPr>
          <w:szCs w:val="24"/>
        </w:rPr>
      </w:pPr>
      <w:r w:rsidRPr="004A661A">
        <w:rPr>
          <w:szCs w:val="24"/>
        </w:rPr>
        <w:t>Janna Brown – Asst. Director Cox Medical Center</w:t>
      </w:r>
    </w:p>
    <w:p w:rsidR="00E93927" w:rsidRPr="004A661A" w:rsidRDefault="00E93927" w:rsidP="00E93927">
      <w:pPr>
        <w:ind w:firstLine="720"/>
        <w:rPr>
          <w:szCs w:val="24"/>
        </w:rPr>
      </w:pPr>
      <w:r w:rsidRPr="004A661A">
        <w:rPr>
          <w:szCs w:val="24"/>
        </w:rPr>
        <w:t>Cheryl A. Hoerr – Phelps County Regional Medical Center</w:t>
      </w:r>
    </w:p>
    <w:p w:rsidR="00E93927" w:rsidRPr="004A661A" w:rsidRDefault="00E93927" w:rsidP="00E93927">
      <w:pPr>
        <w:ind w:firstLine="720"/>
        <w:rPr>
          <w:szCs w:val="24"/>
        </w:rPr>
      </w:pPr>
      <w:r w:rsidRPr="004A661A">
        <w:rPr>
          <w:szCs w:val="24"/>
        </w:rPr>
        <w:t>Amy Ackerson – Division Chair, Nursing and Allied Health</w:t>
      </w:r>
    </w:p>
    <w:p w:rsidR="00E93927" w:rsidRPr="004A661A" w:rsidRDefault="00E93927" w:rsidP="00E93927">
      <w:pPr>
        <w:ind w:firstLine="720"/>
        <w:rPr>
          <w:szCs w:val="24"/>
        </w:rPr>
      </w:pPr>
      <w:r w:rsidRPr="004A661A">
        <w:rPr>
          <w:szCs w:val="24"/>
        </w:rPr>
        <w:t>Dawn Hicks-West Plains County Health Dept.</w:t>
      </w:r>
    </w:p>
    <w:p w:rsidR="00E93927" w:rsidRPr="004A661A" w:rsidRDefault="00E93927" w:rsidP="00E93927">
      <w:pPr>
        <w:ind w:firstLine="720"/>
        <w:rPr>
          <w:szCs w:val="24"/>
        </w:rPr>
      </w:pPr>
      <w:r w:rsidRPr="004A661A">
        <w:rPr>
          <w:szCs w:val="24"/>
        </w:rPr>
        <w:t>Richard Cotter-SHC-EMS-Education Director</w:t>
      </w:r>
    </w:p>
    <w:p w:rsidR="00E93927" w:rsidRPr="004A661A" w:rsidRDefault="00E93927" w:rsidP="00E93927">
      <w:pPr>
        <w:ind w:firstLine="720"/>
        <w:rPr>
          <w:szCs w:val="24"/>
        </w:rPr>
      </w:pPr>
      <w:r w:rsidRPr="004A661A">
        <w:rPr>
          <w:szCs w:val="24"/>
        </w:rPr>
        <w:t>Jack Bates – RN-Education Coordinator Air Evac Life Team</w:t>
      </w:r>
    </w:p>
    <w:p w:rsidR="00E93927" w:rsidRPr="004A661A" w:rsidRDefault="00E93927" w:rsidP="00E93927">
      <w:pPr>
        <w:ind w:firstLine="720"/>
        <w:rPr>
          <w:szCs w:val="24"/>
        </w:rPr>
      </w:pPr>
      <w:r w:rsidRPr="004A661A">
        <w:rPr>
          <w:szCs w:val="24"/>
        </w:rPr>
        <w:t>Suezette Hicks – Black River Technical College, RC Program Director</w:t>
      </w:r>
    </w:p>
    <w:p w:rsidR="00E93927" w:rsidRPr="004A661A" w:rsidRDefault="00E93927" w:rsidP="00E93927">
      <w:pPr>
        <w:ind w:firstLine="720"/>
        <w:rPr>
          <w:szCs w:val="24"/>
        </w:rPr>
      </w:pPr>
      <w:r w:rsidRPr="004A661A">
        <w:rPr>
          <w:szCs w:val="24"/>
        </w:rPr>
        <w:t>Mariam Johnson-MMV-RC Dept. Manager</w:t>
      </w:r>
    </w:p>
    <w:p w:rsidR="00E93927" w:rsidRPr="004A661A" w:rsidRDefault="00E93927" w:rsidP="00E93927">
      <w:pPr>
        <w:ind w:firstLine="720"/>
        <w:rPr>
          <w:szCs w:val="24"/>
        </w:rPr>
      </w:pPr>
      <w:r w:rsidRPr="004A661A">
        <w:rPr>
          <w:szCs w:val="24"/>
        </w:rPr>
        <w:t>Erika Duncan-RC MSU Student</w:t>
      </w:r>
    </w:p>
    <w:p w:rsidR="00E93927" w:rsidRPr="004A661A" w:rsidRDefault="00E93927" w:rsidP="00E93927">
      <w:pPr>
        <w:ind w:firstLine="720"/>
        <w:rPr>
          <w:szCs w:val="24"/>
        </w:rPr>
      </w:pPr>
      <w:r w:rsidRPr="004A661A">
        <w:rPr>
          <w:szCs w:val="24"/>
        </w:rPr>
        <w:t>Derrick Plumb-Baxter/MSU</w:t>
      </w:r>
    </w:p>
    <w:p w:rsidR="00E93927" w:rsidRPr="004A661A" w:rsidRDefault="00E93927" w:rsidP="00E93927">
      <w:pPr>
        <w:ind w:firstLine="720"/>
        <w:rPr>
          <w:szCs w:val="24"/>
        </w:rPr>
      </w:pPr>
      <w:r w:rsidRPr="004A661A">
        <w:rPr>
          <w:szCs w:val="24"/>
        </w:rPr>
        <w:t xml:space="preserve">Tim Kimball-OMC Surgery Coordinator </w:t>
      </w:r>
    </w:p>
    <w:p w:rsidR="00E93927" w:rsidRPr="004A661A" w:rsidRDefault="00E93927" w:rsidP="00E93927">
      <w:pPr>
        <w:ind w:left="720"/>
        <w:rPr>
          <w:szCs w:val="24"/>
        </w:rPr>
      </w:pPr>
    </w:p>
    <w:p w:rsidR="00E93927" w:rsidRPr="004A661A" w:rsidRDefault="00E93927" w:rsidP="00E93927">
      <w:pPr>
        <w:ind w:left="720"/>
        <w:rPr>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4537"/>
        <w:gridCol w:w="4140"/>
      </w:tblGrid>
      <w:tr w:rsidR="00E93927" w:rsidRPr="004A661A" w:rsidTr="001B2558">
        <w:tc>
          <w:tcPr>
            <w:tcW w:w="1763" w:type="dxa"/>
            <w:shd w:val="clear" w:color="auto" w:fill="auto"/>
          </w:tcPr>
          <w:p w:rsidR="00E93927" w:rsidRPr="004A661A" w:rsidRDefault="00E93927" w:rsidP="001B2558">
            <w:pPr>
              <w:jc w:val="center"/>
              <w:rPr>
                <w:b/>
                <w:szCs w:val="24"/>
              </w:rPr>
            </w:pPr>
            <w:r w:rsidRPr="004A661A">
              <w:rPr>
                <w:b/>
                <w:szCs w:val="24"/>
              </w:rPr>
              <w:t>Topic</w:t>
            </w:r>
          </w:p>
        </w:tc>
        <w:tc>
          <w:tcPr>
            <w:tcW w:w="4537" w:type="dxa"/>
            <w:shd w:val="clear" w:color="auto" w:fill="auto"/>
          </w:tcPr>
          <w:p w:rsidR="00E93927" w:rsidRPr="004A661A" w:rsidRDefault="00E93927" w:rsidP="001B2558">
            <w:pPr>
              <w:jc w:val="center"/>
              <w:rPr>
                <w:b/>
                <w:szCs w:val="24"/>
              </w:rPr>
            </w:pPr>
            <w:r w:rsidRPr="004A661A">
              <w:rPr>
                <w:b/>
                <w:szCs w:val="24"/>
              </w:rPr>
              <w:t>Discussion</w:t>
            </w:r>
          </w:p>
        </w:tc>
        <w:tc>
          <w:tcPr>
            <w:tcW w:w="4140" w:type="dxa"/>
            <w:shd w:val="clear" w:color="auto" w:fill="auto"/>
          </w:tcPr>
          <w:p w:rsidR="00E93927" w:rsidRPr="004A661A" w:rsidRDefault="00E93927" w:rsidP="001B2558">
            <w:pPr>
              <w:ind w:right="72"/>
              <w:jc w:val="center"/>
              <w:rPr>
                <w:b/>
                <w:szCs w:val="24"/>
              </w:rPr>
            </w:pPr>
            <w:r w:rsidRPr="004A661A">
              <w:rPr>
                <w:b/>
                <w:szCs w:val="24"/>
              </w:rPr>
              <w:t>Action / Responsibility</w:t>
            </w:r>
          </w:p>
        </w:tc>
      </w:tr>
      <w:tr w:rsidR="00E93927" w:rsidRPr="004A661A" w:rsidTr="001B2558">
        <w:tc>
          <w:tcPr>
            <w:tcW w:w="1763" w:type="dxa"/>
            <w:shd w:val="clear" w:color="auto" w:fill="auto"/>
          </w:tcPr>
          <w:p w:rsidR="00E93927" w:rsidRPr="004A661A" w:rsidRDefault="00E93927" w:rsidP="001B2558">
            <w:pPr>
              <w:rPr>
                <w:szCs w:val="24"/>
              </w:rPr>
            </w:pPr>
            <w:r w:rsidRPr="004A661A">
              <w:rPr>
                <w:szCs w:val="24"/>
              </w:rPr>
              <w:t>Welcome &amp; Introductions</w:t>
            </w:r>
          </w:p>
        </w:tc>
        <w:tc>
          <w:tcPr>
            <w:tcW w:w="4537" w:type="dxa"/>
            <w:shd w:val="clear" w:color="auto" w:fill="auto"/>
          </w:tcPr>
          <w:p w:rsidR="00E93927" w:rsidRPr="004A661A" w:rsidRDefault="00E93927" w:rsidP="001B2558">
            <w:pPr>
              <w:rPr>
                <w:szCs w:val="24"/>
              </w:rPr>
            </w:pPr>
            <w:r w:rsidRPr="004A661A">
              <w:rPr>
                <w:szCs w:val="24"/>
              </w:rPr>
              <w:t xml:space="preserve">Cindy opened the meeting and welcomed everyone </w:t>
            </w:r>
          </w:p>
        </w:tc>
        <w:tc>
          <w:tcPr>
            <w:tcW w:w="4140" w:type="dxa"/>
            <w:shd w:val="clear" w:color="auto" w:fill="auto"/>
          </w:tcPr>
          <w:p w:rsidR="00E93927" w:rsidRPr="004A661A" w:rsidRDefault="00E93927" w:rsidP="001B2558">
            <w:pPr>
              <w:ind w:left="55"/>
              <w:rPr>
                <w:szCs w:val="24"/>
              </w:rPr>
            </w:pPr>
          </w:p>
          <w:p w:rsidR="00E93927" w:rsidRPr="004A661A" w:rsidRDefault="00E93927" w:rsidP="001B2558">
            <w:pPr>
              <w:ind w:left="360"/>
              <w:rPr>
                <w:szCs w:val="24"/>
              </w:rPr>
            </w:pPr>
          </w:p>
        </w:tc>
      </w:tr>
      <w:tr w:rsidR="00E93927" w:rsidRPr="004A661A" w:rsidTr="001B2558">
        <w:tc>
          <w:tcPr>
            <w:tcW w:w="1763" w:type="dxa"/>
            <w:shd w:val="clear" w:color="auto" w:fill="auto"/>
          </w:tcPr>
          <w:p w:rsidR="00E93927" w:rsidRPr="004A661A" w:rsidRDefault="00E93927" w:rsidP="001B2558">
            <w:pPr>
              <w:rPr>
                <w:szCs w:val="24"/>
              </w:rPr>
            </w:pPr>
            <w:r w:rsidRPr="004A661A">
              <w:rPr>
                <w:szCs w:val="24"/>
              </w:rPr>
              <w:t>Old Business</w:t>
            </w:r>
          </w:p>
        </w:tc>
        <w:tc>
          <w:tcPr>
            <w:tcW w:w="4537" w:type="dxa"/>
            <w:shd w:val="clear" w:color="auto" w:fill="auto"/>
          </w:tcPr>
          <w:p w:rsidR="00E93927" w:rsidRPr="004A661A" w:rsidRDefault="00E93927" w:rsidP="001B2558">
            <w:pPr>
              <w:tabs>
                <w:tab w:val="num" w:pos="469"/>
              </w:tabs>
              <w:spacing w:after="200" w:line="276" w:lineRule="auto"/>
              <w:rPr>
                <w:szCs w:val="24"/>
              </w:rPr>
            </w:pPr>
            <w:r w:rsidRPr="004A661A">
              <w:rPr>
                <w:szCs w:val="24"/>
              </w:rPr>
              <w:t>None</w:t>
            </w:r>
          </w:p>
        </w:tc>
        <w:tc>
          <w:tcPr>
            <w:tcW w:w="4140" w:type="dxa"/>
            <w:shd w:val="clear" w:color="auto" w:fill="auto"/>
          </w:tcPr>
          <w:p w:rsidR="00E93927" w:rsidRPr="004A661A" w:rsidRDefault="00E93927" w:rsidP="001B2558">
            <w:pPr>
              <w:ind w:left="360"/>
              <w:rPr>
                <w:szCs w:val="24"/>
              </w:rPr>
            </w:pPr>
          </w:p>
        </w:tc>
      </w:tr>
      <w:tr w:rsidR="00E93927" w:rsidRPr="004A661A" w:rsidTr="001B2558">
        <w:tc>
          <w:tcPr>
            <w:tcW w:w="1763" w:type="dxa"/>
            <w:shd w:val="clear" w:color="auto" w:fill="auto"/>
          </w:tcPr>
          <w:p w:rsidR="00E93927" w:rsidRPr="004A661A" w:rsidRDefault="00E93927" w:rsidP="001B2558">
            <w:pPr>
              <w:rPr>
                <w:szCs w:val="24"/>
              </w:rPr>
            </w:pPr>
            <w:r w:rsidRPr="004A661A">
              <w:rPr>
                <w:szCs w:val="24"/>
              </w:rPr>
              <w:lastRenderedPageBreak/>
              <w:t>Open Discussion</w:t>
            </w:r>
          </w:p>
        </w:tc>
        <w:tc>
          <w:tcPr>
            <w:tcW w:w="4537" w:type="dxa"/>
            <w:shd w:val="clear" w:color="auto" w:fill="auto"/>
          </w:tcPr>
          <w:p w:rsidR="00E93927" w:rsidRPr="004A661A" w:rsidRDefault="00E93927" w:rsidP="001B2558">
            <w:pPr>
              <w:rPr>
                <w:b/>
                <w:szCs w:val="24"/>
              </w:rPr>
            </w:pPr>
            <w:r w:rsidRPr="004A661A">
              <w:rPr>
                <w:b/>
                <w:szCs w:val="24"/>
              </w:rPr>
              <w:t>Program Update:</w:t>
            </w:r>
          </w:p>
          <w:p w:rsidR="00E93927" w:rsidRPr="004A661A" w:rsidRDefault="00E93927" w:rsidP="001B2558">
            <w:pPr>
              <w:rPr>
                <w:b/>
                <w:szCs w:val="24"/>
              </w:rPr>
            </w:pPr>
          </w:p>
          <w:p w:rsidR="00E93927" w:rsidRPr="004A661A" w:rsidRDefault="00E93927" w:rsidP="00E93927">
            <w:pPr>
              <w:numPr>
                <w:ilvl w:val="0"/>
                <w:numId w:val="6"/>
              </w:numPr>
              <w:spacing w:after="0" w:line="240" w:lineRule="auto"/>
              <w:rPr>
                <w:szCs w:val="24"/>
              </w:rPr>
            </w:pPr>
            <w:r w:rsidRPr="004A661A">
              <w:rPr>
                <w:szCs w:val="24"/>
              </w:rPr>
              <w:t>New Cohort Started in Jan 2016 with 7 students with graduation in Dec 2017</w:t>
            </w:r>
          </w:p>
          <w:p w:rsidR="00E93927" w:rsidRPr="004A661A" w:rsidRDefault="00E93927" w:rsidP="00E93927">
            <w:pPr>
              <w:numPr>
                <w:ilvl w:val="0"/>
                <w:numId w:val="6"/>
              </w:numPr>
              <w:spacing w:after="0" w:line="240" w:lineRule="auto"/>
              <w:rPr>
                <w:szCs w:val="24"/>
              </w:rPr>
            </w:pPr>
            <w:r w:rsidRPr="004A661A">
              <w:rPr>
                <w:szCs w:val="24"/>
              </w:rPr>
              <w:t>Current cohort will graduates 3 in Dec 2016</w:t>
            </w:r>
          </w:p>
          <w:p w:rsidR="00E93927" w:rsidRPr="004A661A" w:rsidRDefault="00E93927" w:rsidP="00E93927">
            <w:pPr>
              <w:numPr>
                <w:ilvl w:val="0"/>
                <w:numId w:val="6"/>
              </w:numPr>
              <w:spacing w:after="0" w:line="240" w:lineRule="auto"/>
              <w:rPr>
                <w:szCs w:val="24"/>
              </w:rPr>
            </w:pPr>
            <w:r w:rsidRPr="004A661A">
              <w:rPr>
                <w:szCs w:val="24"/>
              </w:rPr>
              <w:t xml:space="preserve">Currently recruiting for next cohort to begin in Jan 2017. </w:t>
            </w:r>
          </w:p>
          <w:p w:rsidR="00E93927" w:rsidRPr="004A661A" w:rsidRDefault="00E93927" w:rsidP="001B2558">
            <w:pPr>
              <w:rPr>
                <w:szCs w:val="24"/>
              </w:rPr>
            </w:pPr>
          </w:p>
          <w:p w:rsidR="00E93927" w:rsidRPr="004A661A" w:rsidRDefault="00E93927" w:rsidP="001B2558">
            <w:pPr>
              <w:rPr>
                <w:b/>
                <w:szCs w:val="24"/>
              </w:rPr>
            </w:pPr>
            <w:r w:rsidRPr="004A661A">
              <w:rPr>
                <w:b/>
                <w:szCs w:val="24"/>
              </w:rPr>
              <w:t>CoARC:</w:t>
            </w:r>
          </w:p>
          <w:p w:rsidR="00E93927" w:rsidRPr="004A661A" w:rsidRDefault="00E93927" w:rsidP="001B2558">
            <w:pPr>
              <w:rPr>
                <w:szCs w:val="24"/>
              </w:rPr>
            </w:pPr>
          </w:p>
          <w:p w:rsidR="00E93927" w:rsidRPr="004A661A" w:rsidRDefault="00E93927" w:rsidP="00E93927">
            <w:pPr>
              <w:numPr>
                <w:ilvl w:val="0"/>
                <w:numId w:val="5"/>
              </w:numPr>
              <w:spacing w:after="0" w:line="240" w:lineRule="auto"/>
              <w:rPr>
                <w:szCs w:val="24"/>
              </w:rPr>
            </w:pPr>
            <w:r w:rsidRPr="004A661A">
              <w:rPr>
                <w:szCs w:val="24"/>
              </w:rPr>
              <w:t>Members are asked to complete the Personnel-Program Resource Surveys</w:t>
            </w:r>
          </w:p>
          <w:p w:rsidR="00E93927" w:rsidRPr="004A661A" w:rsidRDefault="00E93927" w:rsidP="00E93927">
            <w:pPr>
              <w:numPr>
                <w:ilvl w:val="0"/>
                <w:numId w:val="5"/>
              </w:numPr>
              <w:spacing w:after="0" w:line="240" w:lineRule="auto"/>
              <w:rPr>
                <w:szCs w:val="24"/>
              </w:rPr>
            </w:pPr>
            <w:r w:rsidRPr="004A661A">
              <w:rPr>
                <w:szCs w:val="24"/>
              </w:rPr>
              <w:t xml:space="preserve">Current accreditation with CoARC is still provisional. </w:t>
            </w:r>
          </w:p>
          <w:p w:rsidR="00E93927" w:rsidRPr="004A661A" w:rsidRDefault="00E93927" w:rsidP="00E93927">
            <w:pPr>
              <w:numPr>
                <w:ilvl w:val="0"/>
                <w:numId w:val="5"/>
              </w:numPr>
              <w:spacing w:after="0" w:line="240" w:lineRule="auto"/>
              <w:rPr>
                <w:szCs w:val="24"/>
              </w:rPr>
            </w:pPr>
            <w:r w:rsidRPr="004A661A">
              <w:rPr>
                <w:szCs w:val="24"/>
              </w:rPr>
              <w:t xml:space="preserve">MSU RC program does anticipate a survey from CoARC in 2017. </w:t>
            </w:r>
          </w:p>
          <w:p w:rsidR="00E93927" w:rsidRPr="004A661A" w:rsidRDefault="00E93927" w:rsidP="001B2558">
            <w:pPr>
              <w:ind w:left="720"/>
              <w:rPr>
                <w:szCs w:val="24"/>
              </w:rPr>
            </w:pPr>
          </w:p>
          <w:p w:rsidR="00E93927" w:rsidRPr="004A661A" w:rsidRDefault="00E93927" w:rsidP="001B2558">
            <w:pPr>
              <w:rPr>
                <w:b/>
                <w:szCs w:val="24"/>
              </w:rPr>
            </w:pPr>
          </w:p>
          <w:p w:rsidR="00E93927" w:rsidRPr="004A661A" w:rsidRDefault="00E93927" w:rsidP="001B2558">
            <w:pPr>
              <w:rPr>
                <w:szCs w:val="24"/>
              </w:rPr>
            </w:pPr>
            <w:r w:rsidRPr="004A661A">
              <w:rPr>
                <w:b/>
                <w:szCs w:val="24"/>
              </w:rPr>
              <w:t>Program Goals and Standards:</w:t>
            </w:r>
          </w:p>
          <w:p w:rsidR="00E93927" w:rsidRPr="004A661A" w:rsidRDefault="00E93927" w:rsidP="001B2558">
            <w:pPr>
              <w:rPr>
                <w:szCs w:val="24"/>
              </w:rPr>
            </w:pPr>
          </w:p>
          <w:p w:rsidR="00E93927" w:rsidRPr="004A661A" w:rsidRDefault="00E93927" w:rsidP="00E93927">
            <w:pPr>
              <w:numPr>
                <w:ilvl w:val="0"/>
                <w:numId w:val="5"/>
              </w:numPr>
              <w:spacing w:after="0" w:line="240" w:lineRule="auto"/>
              <w:rPr>
                <w:szCs w:val="24"/>
              </w:rPr>
            </w:pPr>
            <w:r w:rsidRPr="004A661A">
              <w:rPr>
                <w:szCs w:val="24"/>
              </w:rPr>
              <w:t>Cindy read the program goals and standards</w:t>
            </w: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b/>
                <w:szCs w:val="24"/>
              </w:rPr>
            </w:pPr>
            <w:r w:rsidRPr="004A661A">
              <w:rPr>
                <w:b/>
                <w:szCs w:val="24"/>
              </w:rPr>
              <w:t>Clinical Scheduling/Clinical Preparation:</w:t>
            </w:r>
          </w:p>
          <w:p w:rsidR="00E93927" w:rsidRPr="004A661A" w:rsidRDefault="00E93927" w:rsidP="00E93927">
            <w:pPr>
              <w:numPr>
                <w:ilvl w:val="0"/>
                <w:numId w:val="5"/>
              </w:numPr>
              <w:spacing w:after="0" w:line="240" w:lineRule="auto"/>
              <w:rPr>
                <w:b/>
                <w:szCs w:val="24"/>
              </w:rPr>
            </w:pPr>
            <w:r w:rsidRPr="004A661A">
              <w:rPr>
                <w:szCs w:val="24"/>
              </w:rPr>
              <w:t>Ruth discussed students need more preparation before arriving at clinical sites. Ruth also discusses need for better interaction between preceptors and students</w:t>
            </w:r>
          </w:p>
          <w:p w:rsidR="00E93927" w:rsidRPr="004A661A" w:rsidRDefault="00E93927" w:rsidP="00E93927">
            <w:pPr>
              <w:numPr>
                <w:ilvl w:val="0"/>
                <w:numId w:val="5"/>
              </w:numPr>
              <w:spacing w:after="0" w:line="240" w:lineRule="auto"/>
              <w:rPr>
                <w:b/>
                <w:szCs w:val="24"/>
              </w:rPr>
            </w:pPr>
            <w:r w:rsidRPr="004A661A">
              <w:rPr>
                <w:szCs w:val="24"/>
              </w:rPr>
              <w:t xml:space="preserve">DCE-Aimee Clinical schedules changes were discussed </w:t>
            </w:r>
          </w:p>
          <w:p w:rsidR="00E93927" w:rsidRPr="004A661A" w:rsidRDefault="00E93927" w:rsidP="00E93927">
            <w:pPr>
              <w:numPr>
                <w:ilvl w:val="0"/>
                <w:numId w:val="5"/>
              </w:numPr>
              <w:spacing w:after="0" w:line="240" w:lineRule="auto"/>
              <w:rPr>
                <w:b/>
                <w:szCs w:val="24"/>
              </w:rPr>
            </w:pPr>
            <w:r w:rsidRPr="004A661A">
              <w:rPr>
                <w:szCs w:val="24"/>
              </w:rPr>
              <w:lastRenderedPageBreak/>
              <w:t xml:space="preserve">Richard-SHC discussed educational collaboration ideas between SHC EMS and MSU RC. </w:t>
            </w:r>
          </w:p>
          <w:p w:rsidR="00E93927" w:rsidRPr="004A661A" w:rsidRDefault="00E93927" w:rsidP="00E93927">
            <w:pPr>
              <w:numPr>
                <w:ilvl w:val="0"/>
                <w:numId w:val="5"/>
              </w:numPr>
              <w:spacing w:after="0" w:line="240" w:lineRule="auto"/>
              <w:rPr>
                <w:b/>
                <w:szCs w:val="24"/>
              </w:rPr>
            </w:pPr>
            <w:r w:rsidRPr="004A661A">
              <w:rPr>
                <w:szCs w:val="24"/>
              </w:rPr>
              <w:t xml:space="preserve">Suezette discussed some of her programs processes.  Going to nursing home before going to clinical sites. </w:t>
            </w:r>
          </w:p>
          <w:p w:rsidR="00E93927" w:rsidRPr="004A661A" w:rsidRDefault="00E93927" w:rsidP="001B2558">
            <w:pPr>
              <w:rPr>
                <w:b/>
                <w:szCs w:val="24"/>
              </w:rPr>
            </w:pPr>
          </w:p>
          <w:p w:rsidR="00E93927" w:rsidRPr="004A661A" w:rsidRDefault="00E93927" w:rsidP="001B2558">
            <w:pPr>
              <w:rPr>
                <w:b/>
                <w:szCs w:val="24"/>
              </w:rPr>
            </w:pPr>
          </w:p>
          <w:p w:rsidR="00E93927" w:rsidRPr="004A661A" w:rsidRDefault="00E93927" w:rsidP="001B2558">
            <w:pPr>
              <w:rPr>
                <w:b/>
                <w:szCs w:val="24"/>
              </w:rPr>
            </w:pPr>
          </w:p>
          <w:p w:rsidR="00E93927" w:rsidRPr="004A661A" w:rsidRDefault="00E93927" w:rsidP="001B2558">
            <w:pPr>
              <w:rPr>
                <w:b/>
                <w:szCs w:val="24"/>
              </w:rPr>
            </w:pPr>
          </w:p>
          <w:p w:rsidR="00E93927" w:rsidRPr="004A661A" w:rsidRDefault="00E93927" w:rsidP="001B2558">
            <w:pPr>
              <w:rPr>
                <w:b/>
                <w:szCs w:val="24"/>
              </w:rPr>
            </w:pPr>
          </w:p>
          <w:p w:rsidR="00E93927" w:rsidRPr="004A661A" w:rsidRDefault="00E93927" w:rsidP="001B2558">
            <w:pPr>
              <w:rPr>
                <w:b/>
                <w:szCs w:val="24"/>
              </w:rPr>
            </w:pPr>
          </w:p>
          <w:p w:rsidR="00E93927" w:rsidRPr="004A661A" w:rsidRDefault="00E93927" w:rsidP="001B2558">
            <w:pPr>
              <w:rPr>
                <w:b/>
                <w:szCs w:val="24"/>
              </w:rPr>
            </w:pPr>
            <w:r w:rsidRPr="004A661A">
              <w:rPr>
                <w:b/>
                <w:szCs w:val="24"/>
              </w:rPr>
              <w:t>Recruiting:</w:t>
            </w:r>
          </w:p>
          <w:p w:rsidR="00E93927" w:rsidRPr="004A661A" w:rsidRDefault="00E93927" w:rsidP="00E93927">
            <w:pPr>
              <w:numPr>
                <w:ilvl w:val="0"/>
                <w:numId w:val="5"/>
              </w:numPr>
              <w:spacing w:after="0" w:line="240" w:lineRule="auto"/>
              <w:rPr>
                <w:szCs w:val="24"/>
              </w:rPr>
            </w:pPr>
            <w:r w:rsidRPr="004A661A">
              <w:rPr>
                <w:szCs w:val="24"/>
              </w:rPr>
              <w:t>DCE-Aimee discussed the need for help with recruitment for the next class and future classes. Discussed the impact to the affiliates if student numbers do not come up. Discussed have done 6 open houses, multiple radio spots, on campus notification, email notification to students, email notification to advisors, attended all red carpet day events, and careers fairs in the community. Aimee discussed need for help with program recruitment and community visibility</w:t>
            </w:r>
          </w:p>
          <w:p w:rsidR="00E93927" w:rsidRPr="004A661A" w:rsidRDefault="00E93927" w:rsidP="00E93927">
            <w:pPr>
              <w:numPr>
                <w:ilvl w:val="0"/>
                <w:numId w:val="5"/>
              </w:numPr>
              <w:spacing w:after="0" w:line="240" w:lineRule="auto"/>
              <w:rPr>
                <w:szCs w:val="24"/>
              </w:rPr>
            </w:pPr>
            <w:r w:rsidRPr="004A661A">
              <w:rPr>
                <w:szCs w:val="24"/>
              </w:rPr>
              <w:t xml:space="preserve">Cheryl discussed having material available in the affiliated RC departments to hand out to perspective students. </w:t>
            </w:r>
          </w:p>
          <w:p w:rsidR="00E93927" w:rsidRPr="004A661A" w:rsidRDefault="00E93927" w:rsidP="00E93927">
            <w:pPr>
              <w:numPr>
                <w:ilvl w:val="0"/>
                <w:numId w:val="5"/>
              </w:numPr>
              <w:spacing w:after="0" w:line="240" w:lineRule="auto"/>
              <w:rPr>
                <w:b/>
                <w:szCs w:val="24"/>
              </w:rPr>
            </w:pPr>
            <w:r w:rsidRPr="004A661A">
              <w:rPr>
                <w:szCs w:val="24"/>
              </w:rPr>
              <w:t>Suzette discussed going to classes on campus and making short presentations.</w:t>
            </w:r>
            <w:r w:rsidRPr="004A661A">
              <w:rPr>
                <w:b/>
                <w:szCs w:val="24"/>
              </w:rPr>
              <w:t xml:space="preserve"> </w:t>
            </w:r>
          </w:p>
          <w:p w:rsidR="00E93927" w:rsidRPr="004A661A" w:rsidRDefault="00E93927" w:rsidP="00E93927">
            <w:pPr>
              <w:numPr>
                <w:ilvl w:val="0"/>
                <w:numId w:val="5"/>
              </w:numPr>
              <w:spacing w:after="0" w:line="240" w:lineRule="auto"/>
              <w:rPr>
                <w:b/>
                <w:szCs w:val="24"/>
              </w:rPr>
            </w:pPr>
            <w:r w:rsidRPr="004A661A">
              <w:rPr>
                <w:szCs w:val="24"/>
              </w:rPr>
              <w:t xml:space="preserve">Dawn discussed posting recruitment material on community bulletin boards. </w:t>
            </w:r>
          </w:p>
          <w:p w:rsidR="00E93927" w:rsidRPr="004A661A" w:rsidRDefault="00E93927" w:rsidP="00E93927">
            <w:pPr>
              <w:numPr>
                <w:ilvl w:val="0"/>
                <w:numId w:val="5"/>
              </w:numPr>
              <w:spacing w:after="0" w:line="240" w:lineRule="auto"/>
              <w:rPr>
                <w:b/>
                <w:szCs w:val="24"/>
              </w:rPr>
            </w:pPr>
            <w:r w:rsidRPr="004A661A">
              <w:rPr>
                <w:szCs w:val="24"/>
              </w:rPr>
              <w:lastRenderedPageBreak/>
              <w:t xml:space="preserve">Needs assessment was discussed </w:t>
            </w:r>
          </w:p>
        </w:tc>
        <w:tc>
          <w:tcPr>
            <w:tcW w:w="4140" w:type="dxa"/>
            <w:shd w:val="clear" w:color="auto" w:fill="auto"/>
          </w:tcPr>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r w:rsidRPr="004A661A">
              <w:rPr>
                <w:szCs w:val="24"/>
              </w:rPr>
              <w:t>Members complete the CoARC survey</w:t>
            </w: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r w:rsidRPr="004A661A">
              <w:rPr>
                <w:szCs w:val="24"/>
              </w:rPr>
              <w:t>All members approved goals as written</w:t>
            </w:r>
          </w:p>
          <w:p w:rsidR="00E93927" w:rsidRPr="004A661A" w:rsidRDefault="00E93927" w:rsidP="001B2558">
            <w:pPr>
              <w:rPr>
                <w:szCs w:val="24"/>
              </w:rPr>
            </w:pPr>
          </w:p>
          <w:p w:rsidR="00E93927" w:rsidRPr="004A661A" w:rsidRDefault="00E93927" w:rsidP="001B2558">
            <w:pPr>
              <w:rPr>
                <w:szCs w:val="24"/>
              </w:rPr>
            </w:pPr>
            <w:r w:rsidRPr="004A661A">
              <w:rPr>
                <w:szCs w:val="24"/>
              </w:rPr>
              <w:t>.</w:t>
            </w: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r w:rsidRPr="004A661A">
              <w:rPr>
                <w:szCs w:val="24"/>
              </w:rPr>
              <w:t xml:space="preserve">DCE-Aimee polled the present affiliates about changes the student schedules to 12 hours shifts.  Managers present agreed to the change. </w:t>
            </w:r>
          </w:p>
          <w:p w:rsidR="00E93927" w:rsidRPr="004A661A" w:rsidRDefault="00E93927" w:rsidP="001B2558">
            <w:pPr>
              <w:rPr>
                <w:szCs w:val="24"/>
              </w:rPr>
            </w:pPr>
            <w:r w:rsidRPr="004A661A">
              <w:rPr>
                <w:szCs w:val="24"/>
              </w:rPr>
              <w:t xml:space="preserve">DCE-Aimee made plans to approach a community nursing home about student clinical preparations </w:t>
            </w:r>
          </w:p>
          <w:p w:rsidR="00E93927" w:rsidRPr="004A661A" w:rsidRDefault="00E93927" w:rsidP="001B2558">
            <w:pPr>
              <w:rPr>
                <w:szCs w:val="24"/>
              </w:rPr>
            </w:pPr>
            <w:r w:rsidRPr="004A661A">
              <w:rPr>
                <w:szCs w:val="24"/>
              </w:rPr>
              <w:lastRenderedPageBreak/>
              <w:t xml:space="preserve">DCE-Aimee further planned clinical experiences with SHC EMS collaboration. </w:t>
            </w:r>
          </w:p>
          <w:p w:rsidR="00E93927" w:rsidRPr="004A661A" w:rsidRDefault="00E93927" w:rsidP="001B2558">
            <w:pPr>
              <w:rPr>
                <w:szCs w:val="24"/>
              </w:rPr>
            </w:pPr>
            <w:r w:rsidRPr="004A661A">
              <w:rPr>
                <w:szCs w:val="24"/>
              </w:rPr>
              <w:t>Ruth-MSU to take minutes at meetings</w:t>
            </w: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p>
          <w:p w:rsidR="00E93927" w:rsidRPr="004A661A" w:rsidRDefault="00E93927" w:rsidP="001B2558">
            <w:pPr>
              <w:rPr>
                <w:szCs w:val="24"/>
              </w:rPr>
            </w:pPr>
            <w:r w:rsidRPr="004A661A">
              <w:rPr>
                <w:szCs w:val="24"/>
              </w:rPr>
              <w:t>PD-Cindy would get material from AARC for distribution to clinical sites</w:t>
            </w:r>
          </w:p>
          <w:p w:rsidR="00E93927" w:rsidRPr="004A661A" w:rsidRDefault="00E93927" w:rsidP="001B2558">
            <w:pPr>
              <w:rPr>
                <w:szCs w:val="24"/>
              </w:rPr>
            </w:pPr>
            <w:r w:rsidRPr="004A661A">
              <w:rPr>
                <w:szCs w:val="24"/>
              </w:rPr>
              <w:t>DCE-Aimee would make classroom presentations and more flyers for campus recruitment and community bulletin boards.</w:t>
            </w:r>
          </w:p>
          <w:p w:rsidR="00E93927" w:rsidRPr="004A661A" w:rsidRDefault="00E93927" w:rsidP="001B2558">
            <w:pPr>
              <w:rPr>
                <w:szCs w:val="24"/>
              </w:rPr>
            </w:pPr>
            <w:r w:rsidRPr="004A661A">
              <w:rPr>
                <w:szCs w:val="24"/>
              </w:rPr>
              <w:t xml:space="preserve">Affiliates would help with recruiting in their facilities. </w:t>
            </w:r>
          </w:p>
          <w:p w:rsidR="00E93927" w:rsidRPr="004A661A" w:rsidRDefault="00E93927" w:rsidP="001B2558">
            <w:pPr>
              <w:rPr>
                <w:szCs w:val="24"/>
              </w:rPr>
            </w:pPr>
          </w:p>
          <w:p w:rsidR="00E93927" w:rsidRPr="004A661A" w:rsidRDefault="00E93927" w:rsidP="001B2558">
            <w:pPr>
              <w:rPr>
                <w:szCs w:val="24"/>
              </w:rPr>
            </w:pPr>
          </w:p>
        </w:tc>
      </w:tr>
      <w:tr w:rsidR="00E93927" w:rsidRPr="004A661A" w:rsidTr="001B2558">
        <w:tc>
          <w:tcPr>
            <w:tcW w:w="1763" w:type="dxa"/>
            <w:shd w:val="clear" w:color="auto" w:fill="auto"/>
          </w:tcPr>
          <w:p w:rsidR="00E93927" w:rsidRPr="004A661A" w:rsidRDefault="00E93927" w:rsidP="001B2558">
            <w:pPr>
              <w:rPr>
                <w:szCs w:val="24"/>
              </w:rPr>
            </w:pPr>
            <w:r w:rsidRPr="004A661A">
              <w:rPr>
                <w:szCs w:val="24"/>
              </w:rPr>
              <w:lastRenderedPageBreak/>
              <w:t>Meeting Conclusion &amp; Follow-Up</w:t>
            </w:r>
          </w:p>
        </w:tc>
        <w:tc>
          <w:tcPr>
            <w:tcW w:w="4537" w:type="dxa"/>
            <w:shd w:val="clear" w:color="auto" w:fill="auto"/>
          </w:tcPr>
          <w:p w:rsidR="00E93927" w:rsidRPr="004A661A" w:rsidRDefault="00E93927" w:rsidP="001B2558">
            <w:pPr>
              <w:rPr>
                <w:szCs w:val="24"/>
              </w:rPr>
            </w:pPr>
            <w:r w:rsidRPr="004A661A">
              <w:rPr>
                <w:szCs w:val="24"/>
              </w:rPr>
              <w:t xml:space="preserve">Members thanked for attendance, hard work, and support  </w:t>
            </w:r>
          </w:p>
          <w:p w:rsidR="00E93927" w:rsidRPr="004A661A" w:rsidRDefault="00E93927" w:rsidP="001B2558">
            <w:pPr>
              <w:rPr>
                <w:szCs w:val="24"/>
              </w:rPr>
            </w:pPr>
          </w:p>
          <w:p w:rsidR="00E93927" w:rsidRPr="004A661A" w:rsidRDefault="00E93927" w:rsidP="001B2558">
            <w:pPr>
              <w:rPr>
                <w:szCs w:val="24"/>
              </w:rPr>
            </w:pPr>
          </w:p>
        </w:tc>
        <w:tc>
          <w:tcPr>
            <w:tcW w:w="4140" w:type="dxa"/>
            <w:shd w:val="clear" w:color="auto" w:fill="auto"/>
          </w:tcPr>
          <w:p w:rsidR="00E93927" w:rsidRPr="004A661A" w:rsidRDefault="00E93927" w:rsidP="001B2558">
            <w:pPr>
              <w:ind w:left="360"/>
              <w:rPr>
                <w:szCs w:val="24"/>
              </w:rPr>
            </w:pPr>
          </w:p>
        </w:tc>
      </w:tr>
      <w:tr w:rsidR="00E93927" w:rsidRPr="004A661A" w:rsidTr="001B2558">
        <w:tc>
          <w:tcPr>
            <w:tcW w:w="1763" w:type="dxa"/>
            <w:shd w:val="clear" w:color="auto" w:fill="auto"/>
          </w:tcPr>
          <w:p w:rsidR="00E93927" w:rsidRPr="004A661A" w:rsidRDefault="00E93927" w:rsidP="001B2558">
            <w:pPr>
              <w:rPr>
                <w:szCs w:val="24"/>
              </w:rPr>
            </w:pPr>
            <w:r w:rsidRPr="004A661A">
              <w:rPr>
                <w:szCs w:val="24"/>
              </w:rPr>
              <w:t>Next Meeting</w:t>
            </w:r>
          </w:p>
        </w:tc>
        <w:tc>
          <w:tcPr>
            <w:tcW w:w="4537" w:type="dxa"/>
            <w:shd w:val="clear" w:color="auto" w:fill="auto"/>
          </w:tcPr>
          <w:p w:rsidR="00E93927" w:rsidRPr="004A661A" w:rsidRDefault="00E93927" w:rsidP="001B2558">
            <w:pPr>
              <w:rPr>
                <w:szCs w:val="24"/>
              </w:rPr>
            </w:pPr>
            <w:r w:rsidRPr="004A661A">
              <w:rPr>
                <w:szCs w:val="24"/>
              </w:rPr>
              <w:t>Fall 2017-TBD</w:t>
            </w:r>
          </w:p>
        </w:tc>
        <w:tc>
          <w:tcPr>
            <w:tcW w:w="4140" w:type="dxa"/>
            <w:shd w:val="clear" w:color="auto" w:fill="auto"/>
          </w:tcPr>
          <w:p w:rsidR="00E93927" w:rsidRPr="004A661A" w:rsidRDefault="00E93927" w:rsidP="001B2558">
            <w:pPr>
              <w:ind w:left="55"/>
              <w:rPr>
                <w:szCs w:val="24"/>
              </w:rPr>
            </w:pPr>
            <w:r w:rsidRPr="004A661A">
              <w:rPr>
                <w:szCs w:val="24"/>
              </w:rPr>
              <w:t>Members will be notified of the next advisory meeting</w:t>
            </w:r>
          </w:p>
        </w:tc>
      </w:tr>
    </w:tbl>
    <w:p w:rsidR="00E93927" w:rsidRPr="004A661A" w:rsidRDefault="00E93927" w:rsidP="00E93927">
      <w:pPr>
        <w:rPr>
          <w:szCs w:val="24"/>
        </w:rPr>
      </w:pPr>
    </w:p>
    <w:sectPr w:rsidR="00E93927" w:rsidRPr="004A6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9F" w:rsidRDefault="007F349F" w:rsidP="003717B2">
      <w:pPr>
        <w:spacing w:after="0" w:line="240" w:lineRule="auto"/>
      </w:pPr>
      <w:r>
        <w:separator/>
      </w:r>
    </w:p>
  </w:endnote>
  <w:endnote w:type="continuationSeparator" w:id="0">
    <w:p w:rsidR="007F349F" w:rsidRDefault="007F349F" w:rsidP="0037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9F" w:rsidRDefault="007F349F" w:rsidP="003717B2">
      <w:pPr>
        <w:spacing w:after="0" w:line="240" w:lineRule="auto"/>
      </w:pPr>
      <w:r>
        <w:separator/>
      </w:r>
    </w:p>
  </w:footnote>
  <w:footnote w:type="continuationSeparator" w:id="0">
    <w:p w:rsidR="007F349F" w:rsidRDefault="007F349F" w:rsidP="003717B2">
      <w:pPr>
        <w:spacing w:after="0" w:line="240" w:lineRule="auto"/>
      </w:pPr>
      <w:r>
        <w:continuationSeparator/>
      </w:r>
    </w:p>
  </w:footnote>
  <w:footnote w:id="1">
    <w:p w:rsidR="001B2558" w:rsidRPr="00FF36A2" w:rsidRDefault="001B2558" w:rsidP="00FF36A2">
      <w:pPr>
        <w:spacing w:before="100" w:beforeAutospacing="1" w:after="100" w:afterAutospacing="1" w:line="240" w:lineRule="auto"/>
        <w:rPr>
          <w:rFonts w:eastAsia="Times New Roman"/>
          <w:szCs w:val="24"/>
        </w:rPr>
      </w:pPr>
      <w:r w:rsidRPr="00FF36A2">
        <w:rPr>
          <w:rStyle w:val="FootnoteReference"/>
          <w:szCs w:val="24"/>
        </w:rPr>
        <w:footnoteRef/>
      </w:r>
      <w:r w:rsidRPr="00FF36A2">
        <w:rPr>
          <w:szCs w:val="24"/>
        </w:rPr>
        <w:t xml:space="preserve"> </w:t>
      </w:r>
      <w:r w:rsidRPr="00FF36A2">
        <w:rPr>
          <w:rFonts w:eastAsia="Times New Roman"/>
          <w:szCs w:val="24"/>
        </w:rPr>
        <w:t>Not unique count; contains overlap from students with major changes/multiple degrees.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501"/>
    <w:multiLevelType w:val="hybridMultilevel"/>
    <w:tmpl w:val="6D6E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D3B"/>
    <w:multiLevelType w:val="hybridMultilevel"/>
    <w:tmpl w:val="AB92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35A7C"/>
    <w:multiLevelType w:val="hybridMultilevel"/>
    <w:tmpl w:val="A9EEBDB8"/>
    <w:lvl w:ilvl="0" w:tplc="0A08138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A12A7"/>
    <w:multiLevelType w:val="hybridMultilevel"/>
    <w:tmpl w:val="7BA6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A51D0"/>
    <w:multiLevelType w:val="hybridMultilevel"/>
    <w:tmpl w:val="589CC5F2"/>
    <w:lvl w:ilvl="0" w:tplc="877E8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D6154"/>
    <w:multiLevelType w:val="hybridMultilevel"/>
    <w:tmpl w:val="6248F59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B08466B"/>
    <w:multiLevelType w:val="hybridMultilevel"/>
    <w:tmpl w:val="82B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61"/>
    <w:rsid w:val="00021386"/>
    <w:rsid w:val="00022E93"/>
    <w:rsid w:val="00033AA0"/>
    <w:rsid w:val="000776E6"/>
    <w:rsid w:val="00091B33"/>
    <w:rsid w:val="000A33F8"/>
    <w:rsid w:val="001115DB"/>
    <w:rsid w:val="00155426"/>
    <w:rsid w:val="001B2558"/>
    <w:rsid w:val="001F66F0"/>
    <w:rsid w:val="0020003B"/>
    <w:rsid w:val="00227D61"/>
    <w:rsid w:val="00276A70"/>
    <w:rsid w:val="00340FBC"/>
    <w:rsid w:val="00363D07"/>
    <w:rsid w:val="003717B2"/>
    <w:rsid w:val="003E77F7"/>
    <w:rsid w:val="00413E55"/>
    <w:rsid w:val="0046306C"/>
    <w:rsid w:val="004A661A"/>
    <w:rsid w:val="004C3231"/>
    <w:rsid w:val="00626E38"/>
    <w:rsid w:val="007867B1"/>
    <w:rsid w:val="00791D21"/>
    <w:rsid w:val="007B2A10"/>
    <w:rsid w:val="007F349F"/>
    <w:rsid w:val="008C3669"/>
    <w:rsid w:val="009C31E2"/>
    <w:rsid w:val="00C679C0"/>
    <w:rsid w:val="00D14118"/>
    <w:rsid w:val="00D975C9"/>
    <w:rsid w:val="00E04744"/>
    <w:rsid w:val="00E161DE"/>
    <w:rsid w:val="00E93927"/>
    <w:rsid w:val="00EA132E"/>
    <w:rsid w:val="00EB5325"/>
    <w:rsid w:val="00EF6033"/>
    <w:rsid w:val="00F37686"/>
    <w:rsid w:val="00FF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87039-F3B1-4C13-AAE3-9124DC84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7B2"/>
    <w:rPr>
      <w:sz w:val="20"/>
      <w:szCs w:val="20"/>
    </w:rPr>
  </w:style>
  <w:style w:type="character" w:styleId="FootnoteReference">
    <w:name w:val="footnote reference"/>
    <w:basedOn w:val="DefaultParagraphFont"/>
    <w:uiPriority w:val="99"/>
    <w:semiHidden/>
    <w:unhideWhenUsed/>
    <w:rsid w:val="003717B2"/>
    <w:rPr>
      <w:vertAlign w:val="superscript"/>
    </w:rPr>
  </w:style>
  <w:style w:type="table" w:styleId="TableGrid">
    <w:name w:val="Table Grid"/>
    <w:basedOn w:val="TableNormal"/>
    <w:uiPriority w:val="39"/>
    <w:rsid w:val="0078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927"/>
    <w:pPr>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12667">
      <w:bodyDiv w:val="1"/>
      <w:marLeft w:val="0"/>
      <w:marRight w:val="0"/>
      <w:marTop w:val="0"/>
      <w:marBottom w:val="0"/>
      <w:divBdr>
        <w:top w:val="none" w:sz="0" w:space="0" w:color="auto"/>
        <w:left w:val="none" w:sz="0" w:space="0" w:color="auto"/>
        <w:bottom w:val="none" w:sz="0" w:space="0" w:color="auto"/>
        <w:right w:val="none" w:sz="0" w:space="0" w:color="auto"/>
      </w:divBdr>
    </w:div>
    <w:div w:id="431517870">
      <w:bodyDiv w:val="1"/>
      <w:marLeft w:val="0"/>
      <w:marRight w:val="0"/>
      <w:marTop w:val="0"/>
      <w:marBottom w:val="0"/>
      <w:divBdr>
        <w:top w:val="none" w:sz="0" w:space="0" w:color="auto"/>
        <w:left w:val="none" w:sz="0" w:space="0" w:color="auto"/>
        <w:bottom w:val="none" w:sz="0" w:space="0" w:color="auto"/>
        <w:right w:val="none" w:sz="0" w:space="0" w:color="auto"/>
      </w:divBdr>
    </w:div>
    <w:div w:id="454713827">
      <w:bodyDiv w:val="1"/>
      <w:marLeft w:val="0"/>
      <w:marRight w:val="0"/>
      <w:marTop w:val="0"/>
      <w:marBottom w:val="0"/>
      <w:divBdr>
        <w:top w:val="none" w:sz="0" w:space="0" w:color="auto"/>
        <w:left w:val="none" w:sz="0" w:space="0" w:color="auto"/>
        <w:bottom w:val="none" w:sz="0" w:space="0" w:color="auto"/>
        <w:right w:val="none" w:sz="0" w:space="0" w:color="auto"/>
      </w:divBdr>
    </w:div>
    <w:div w:id="466239715">
      <w:bodyDiv w:val="1"/>
      <w:marLeft w:val="0"/>
      <w:marRight w:val="0"/>
      <w:marTop w:val="0"/>
      <w:marBottom w:val="0"/>
      <w:divBdr>
        <w:top w:val="none" w:sz="0" w:space="0" w:color="auto"/>
        <w:left w:val="none" w:sz="0" w:space="0" w:color="auto"/>
        <w:bottom w:val="none" w:sz="0" w:space="0" w:color="auto"/>
        <w:right w:val="none" w:sz="0" w:space="0" w:color="auto"/>
      </w:divBdr>
    </w:div>
    <w:div w:id="1057902238">
      <w:bodyDiv w:val="1"/>
      <w:marLeft w:val="0"/>
      <w:marRight w:val="0"/>
      <w:marTop w:val="0"/>
      <w:marBottom w:val="0"/>
      <w:divBdr>
        <w:top w:val="none" w:sz="0" w:space="0" w:color="auto"/>
        <w:left w:val="none" w:sz="0" w:space="0" w:color="auto"/>
        <w:bottom w:val="none" w:sz="0" w:space="0" w:color="auto"/>
        <w:right w:val="none" w:sz="0" w:space="0" w:color="auto"/>
      </w:divBdr>
      <w:divsChild>
        <w:div w:id="425419278">
          <w:marLeft w:val="0"/>
          <w:marRight w:val="0"/>
          <w:marTop w:val="0"/>
          <w:marBottom w:val="0"/>
          <w:divBdr>
            <w:top w:val="none" w:sz="0" w:space="0" w:color="auto"/>
            <w:left w:val="none" w:sz="0" w:space="0" w:color="auto"/>
            <w:bottom w:val="none" w:sz="0" w:space="0" w:color="auto"/>
            <w:right w:val="none" w:sz="0" w:space="0" w:color="auto"/>
          </w:divBdr>
        </w:div>
        <w:div w:id="1206480098">
          <w:marLeft w:val="0"/>
          <w:marRight w:val="0"/>
          <w:marTop w:val="0"/>
          <w:marBottom w:val="0"/>
          <w:divBdr>
            <w:top w:val="none" w:sz="0" w:space="0" w:color="auto"/>
            <w:left w:val="none" w:sz="0" w:space="0" w:color="auto"/>
            <w:bottom w:val="none" w:sz="0" w:space="0" w:color="auto"/>
            <w:right w:val="none" w:sz="0" w:space="0" w:color="auto"/>
          </w:divBdr>
        </w:div>
        <w:div w:id="1346203719">
          <w:marLeft w:val="0"/>
          <w:marRight w:val="0"/>
          <w:marTop w:val="0"/>
          <w:marBottom w:val="0"/>
          <w:divBdr>
            <w:top w:val="none" w:sz="0" w:space="0" w:color="auto"/>
            <w:left w:val="none" w:sz="0" w:space="0" w:color="auto"/>
            <w:bottom w:val="none" w:sz="0" w:space="0" w:color="auto"/>
            <w:right w:val="none" w:sz="0" w:space="0" w:color="auto"/>
          </w:divBdr>
        </w:div>
        <w:div w:id="1826582073">
          <w:marLeft w:val="0"/>
          <w:marRight w:val="0"/>
          <w:marTop w:val="0"/>
          <w:marBottom w:val="0"/>
          <w:divBdr>
            <w:top w:val="none" w:sz="0" w:space="0" w:color="auto"/>
            <w:left w:val="none" w:sz="0" w:space="0" w:color="auto"/>
            <w:bottom w:val="none" w:sz="0" w:space="0" w:color="auto"/>
            <w:right w:val="none" w:sz="0" w:space="0" w:color="auto"/>
          </w:divBdr>
        </w:div>
        <w:div w:id="387999208">
          <w:marLeft w:val="0"/>
          <w:marRight w:val="0"/>
          <w:marTop w:val="0"/>
          <w:marBottom w:val="0"/>
          <w:divBdr>
            <w:top w:val="none" w:sz="0" w:space="0" w:color="auto"/>
            <w:left w:val="none" w:sz="0" w:space="0" w:color="auto"/>
            <w:bottom w:val="none" w:sz="0" w:space="0" w:color="auto"/>
            <w:right w:val="none" w:sz="0" w:space="0" w:color="auto"/>
          </w:divBdr>
        </w:div>
        <w:div w:id="282732742">
          <w:marLeft w:val="0"/>
          <w:marRight w:val="0"/>
          <w:marTop w:val="0"/>
          <w:marBottom w:val="0"/>
          <w:divBdr>
            <w:top w:val="none" w:sz="0" w:space="0" w:color="auto"/>
            <w:left w:val="none" w:sz="0" w:space="0" w:color="auto"/>
            <w:bottom w:val="none" w:sz="0" w:space="0" w:color="auto"/>
            <w:right w:val="none" w:sz="0" w:space="0" w:color="auto"/>
          </w:divBdr>
        </w:div>
        <w:div w:id="904797518">
          <w:marLeft w:val="0"/>
          <w:marRight w:val="0"/>
          <w:marTop w:val="0"/>
          <w:marBottom w:val="0"/>
          <w:divBdr>
            <w:top w:val="none" w:sz="0" w:space="0" w:color="auto"/>
            <w:left w:val="none" w:sz="0" w:space="0" w:color="auto"/>
            <w:bottom w:val="none" w:sz="0" w:space="0" w:color="auto"/>
            <w:right w:val="none" w:sz="0" w:space="0" w:color="auto"/>
          </w:divBdr>
        </w:div>
        <w:div w:id="946230925">
          <w:marLeft w:val="0"/>
          <w:marRight w:val="0"/>
          <w:marTop w:val="0"/>
          <w:marBottom w:val="0"/>
          <w:divBdr>
            <w:top w:val="none" w:sz="0" w:space="0" w:color="auto"/>
            <w:left w:val="none" w:sz="0" w:space="0" w:color="auto"/>
            <w:bottom w:val="none" w:sz="0" w:space="0" w:color="auto"/>
            <w:right w:val="none" w:sz="0" w:space="0" w:color="auto"/>
          </w:divBdr>
        </w:div>
        <w:div w:id="1925532747">
          <w:marLeft w:val="0"/>
          <w:marRight w:val="0"/>
          <w:marTop w:val="0"/>
          <w:marBottom w:val="0"/>
          <w:divBdr>
            <w:top w:val="none" w:sz="0" w:space="0" w:color="auto"/>
            <w:left w:val="none" w:sz="0" w:space="0" w:color="auto"/>
            <w:bottom w:val="none" w:sz="0" w:space="0" w:color="auto"/>
            <w:right w:val="none" w:sz="0" w:space="0" w:color="auto"/>
          </w:divBdr>
        </w:div>
        <w:div w:id="1738747316">
          <w:marLeft w:val="0"/>
          <w:marRight w:val="0"/>
          <w:marTop w:val="0"/>
          <w:marBottom w:val="0"/>
          <w:divBdr>
            <w:top w:val="none" w:sz="0" w:space="0" w:color="auto"/>
            <w:left w:val="none" w:sz="0" w:space="0" w:color="auto"/>
            <w:bottom w:val="none" w:sz="0" w:space="0" w:color="auto"/>
            <w:right w:val="none" w:sz="0" w:space="0" w:color="auto"/>
          </w:divBdr>
        </w:div>
        <w:div w:id="1793939761">
          <w:marLeft w:val="0"/>
          <w:marRight w:val="0"/>
          <w:marTop w:val="0"/>
          <w:marBottom w:val="0"/>
          <w:divBdr>
            <w:top w:val="none" w:sz="0" w:space="0" w:color="auto"/>
            <w:left w:val="none" w:sz="0" w:space="0" w:color="auto"/>
            <w:bottom w:val="none" w:sz="0" w:space="0" w:color="auto"/>
            <w:right w:val="none" w:sz="0" w:space="0" w:color="auto"/>
          </w:divBdr>
        </w:div>
        <w:div w:id="1451514244">
          <w:marLeft w:val="0"/>
          <w:marRight w:val="0"/>
          <w:marTop w:val="0"/>
          <w:marBottom w:val="0"/>
          <w:divBdr>
            <w:top w:val="none" w:sz="0" w:space="0" w:color="auto"/>
            <w:left w:val="none" w:sz="0" w:space="0" w:color="auto"/>
            <w:bottom w:val="none" w:sz="0" w:space="0" w:color="auto"/>
            <w:right w:val="none" w:sz="0" w:space="0" w:color="auto"/>
          </w:divBdr>
        </w:div>
      </w:divsChild>
    </w:div>
    <w:div w:id="1353413686">
      <w:bodyDiv w:val="1"/>
      <w:marLeft w:val="0"/>
      <w:marRight w:val="0"/>
      <w:marTop w:val="0"/>
      <w:marBottom w:val="0"/>
      <w:divBdr>
        <w:top w:val="none" w:sz="0" w:space="0" w:color="auto"/>
        <w:left w:val="none" w:sz="0" w:space="0" w:color="auto"/>
        <w:bottom w:val="none" w:sz="0" w:space="0" w:color="auto"/>
        <w:right w:val="none" w:sz="0" w:space="0" w:color="auto"/>
      </w:divBdr>
    </w:div>
    <w:div w:id="1395009900">
      <w:bodyDiv w:val="1"/>
      <w:marLeft w:val="0"/>
      <w:marRight w:val="0"/>
      <w:marTop w:val="0"/>
      <w:marBottom w:val="0"/>
      <w:divBdr>
        <w:top w:val="none" w:sz="0" w:space="0" w:color="auto"/>
        <w:left w:val="none" w:sz="0" w:space="0" w:color="auto"/>
        <w:bottom w:val="none" w:sz="0" w:space="0" w:color="auto"/>
        <w:right w:val="none" w:sz="0" w:space="0" w:color="auto"/>
      </w:divBdr>
      <w:divsChild>
        <w:div w:id="1580557407">
          <w:marLeft w:val="0"/>
          <w:marRight w:val="0"/>
          <w:marTop w:val="0"/>
          <w:marBottom w:val="0"/>
          <w:divBdr>
            <w:top w:val="none" w:sz="0" w:space="0" w:color="auto"/>
            <w:left w:val="none" w:sz="0" w:space="0" w:color="auto"/>
            <w:bottom w:val="none" w:sz="0" w:space="0" w:color="auto"/>
            <w:right w:val="none" w:sz="0" w:space="0" w:color="auto"/>
          </w:divBdr>
        </w:div>
        <w:div w:id="1050112963">
          <w:marLeft w:val="0"/>
          <w:marRight w:val="0"/>
          <w:marTop w:val="0"/>
          <w:marBottom w:val="0"/>
          <w:divBdr>
            <w:top w:val="none" w:sz="0" w:space="0" w:color="auto"/>
            <w:left w:val="none" w:sz="0" w:space="0" w:color="auto"/>
            <w:bottom w:val="none" w:sz="0" w:space="0" w:color="auto"/>
            <w:right w:val="none" w:sz="0" w:space="0" w:color="auto"/>
          </w:divBdr>
        </w:div>
        <w:div w:id="963772841">
          <w:marLeft w:val="0"/>
          <w:marRight w:val="0"/>
          <w:marTop w:val="0"/>
          <w:marBottom w:val="0"/>
          <w:divBdr>
            <w:top w:val="none" w:sz="0" w:space="0" w:color="auto"/>
            <w:left w:val="none" w:sz="0" w:space="0" w:color="auto"/>
            <w:bottom w:val="none" w:sz="0" w:space="0" w:color="auto"/>
            <w:right w:val="none" w:sz="0" w:space="0" w:color="auto"/>
          </w:divBdr>
        </w:div>
        <w:div w:id="692537082">
          <w:marLeft w:val="0"/>
          <w:marRight w:val="0"/>
          <w:marTop w:val="0"/>
          <w:marBottom w:val="0"/>
          <w:divBdr>
            <w:top w:val="none" w:sz="0" w:space="0" w:color="auto"/>
            <w:left w:val="none" w:sz="0" w:space="0" w:color="auto"/>
            <w:bottom w:val="none" w:sz="0" w:space="0" w:color="auto"/>
            <w:right w:val="none" w:sz="0" w:space="0" w:color="auto"/>
          </w:divBdr>
        </w:div>
        <w:div w:id="2105496974">
          <w:marLeft w:val="0"/>
          <w:marRight w:val="0"/>
          <w:marTop w:val="0"/>
          <w:marBottom w:val="0"/>
          <w:divBdr>
            <w:top w:val="none" w:sz="0" w:space="0" w:color="auto"/>
            <w:left w:val="none" w:sz="0" w:space="0" w:color="auto"/>
            <w:bottom w:val="none" w:sz="0" w:space="0" w:color="auto"/>
            <w:right w:val="none" w:sz="0" w:space="0" w:color="auto"/>
          </w:divBdr>
        </w:div>
      </w:divsChild>
    </w:div>
    <w:div w:id="1450121442">
      <w:bodyDiv w:val="1"/>
      <w:marLeft w:val="0"/>
      <w:marRight w:val="0"/>
      <w:marTop w:val="0"/>
      <w:marBottom w:val="0"/>
      <w:divBdr>
        <w:top w:val="none" w:sz="0" w:space="0" w:color="auto"/>
        <w:left w:val="none" w:sz="0" w:space="0" w:color="auto"/>
        <w:bottom w:val="none" w:sz="0" w:space="0" w:color="auto"/>
        <w:right w:val="none" w:sz="0" w:space="0" w:color="auto"/>
      </w:divBdr>
    </w:div>
    <w:div w:id="1513832744">
      <w:bodyDiv w:val="1"/>
      <w:marLeft w:val="0"/>
      <w:marRight w:val="0"/>
      <w:marTop w:val="0"/>
      <w:marBottom w:val="0"/>
      <w:divBdr>
        <w:top w:val="none" w:sz="0" w:space="0" w:color="auto"/>
        <w:left w:val="none" w:sz="0" w:space="0" w:color="auto"/>
        <w:bottom w:val="none" w:sz="0" w:space="0" w:color="auto"/>
        <w:right w:val="none" w:sz="0" w:space="0" w:color="auto"/>
      </w:divBdr>
    </w:div>
    <w:div w:id="1624310164">
      <w:bodyDiv w:val="1"/>
      <w:marLeft w:val="0"/>
      <w:marRight w:val="0"/>
      <w:marTop w:val="0"/>
      <w:marBottom w:val="0"/>
      <w:divBdr>
        <w:top w:val="none" w:sz="0" w:space="0" w:color="auto"/>
        <w:left w:val="none" w:sz="0" w:space="0" w:color="auto"/>
        <w:bottom w:val="none" w:sz="0" w:space="0" w:color="auto"/>
        <w:right w:val="none" w:sz="0" w:space="0" w:color="auto"/>
      </w:divBdr>
      <w:divsChild>
        <w:div w:id="1170676133">
          <w:marLeft w:val="0"/>
          <w:marRight w:val="0"/>
          <w:marTop w:val="0"/>
          <w:marBottom w:val="0"/>
          <w:divBdr>
            <w:top w:val="none" w:sz="0" w:space="0" w:color="auto"/>
            <w:left w:val="none" w:sz="0" w:space="0" w:color="auto"/>
            <w:bottom w:val="none" w:sz="0" w:space="0" w:color="auto"/>
            <w:right w:val="none" w:sz="0" w:space="0" w:color="auto"/>
          </w:divBdr>
        </w:div>
        <w:div w:id="1331325743">
          <w:marLeft w:val="0"/>
          <w:marRight w:val="0"/>
          <w:marTop w:val="0"/>
          <w:marBottom w:val="0"/>
          <w:divBdr>
            <w:top w:val="none" w:sz="0" w:space="0" w:color="auto"/>
            <w:left w:val="none" w:sz="0" w:space="0" w:color="auto"/>
            <w:bottom w:val="none" w:sz="0" w:space="0" w:color="auto"/>
            <w:right w:val="none" w:sz="0" w:space="0" w:color="auto"/>
          </w:divBdr>
        </w:div>
        <w:div w:id="370112410">
          <w:marLeft w:val="0"/>
          <w:marRight w:val="0"/>
          <w:marTop w:val="0"/>
          <w:marBottom w:val="0"/>
          <w:divBdr>
            <w:top w:val="none" w:sz="0" w:space="0" w:color="auto"/>
            <w:left w:val="none" w:sz="0" w:space="0" w:color="auto"/>
            <w:bottom w:val="none" w:sz="0" w:space="0" w:color="auto"/>
            <w:right w:val="none" w:sz="0" w:space="0" w:color="auto"/>
          </w:divBdr>
        </w:div>
        <w:div w:id="129053232">
          <w:marLeft w:val="0"/>
          <w:marRight w:val="0"/>
          <w:marTop w:val="0"/>
          <w:marBottom w:val="0"/>
          <w:divBdr>
            <w:top w:val="none" w:sz="0" w:space="0" w:color="auto"/>
            <w:left w:val="none" w:sz="0" w:space="0" w:color="auto"/>
            <w:bottom w:val="none" w:sz="0" w:space="0" w:color="auto"/>
            <w:right w:val="none" w:sz="0" w:space="0" w:color="auto"/>
          </w:divBdr>
        </w:div>
        <w:div w:id="2122262312">
          <w:marLeft w:val="0"/>
          <w:marRight w:val="0"/>
          <w:marTop w:val="0"/>
          <w:marBottom w:val="0"/>
          <w:divBdr>
            <w:top w:val="none" w:sz="0" w:space="0" w:color="auto"/>
            <w:left w:val="none" w:sz="0" w:space="0" w:color="auto"/>
            <w:bottom w:val="none" w:sz="0" w:space="0" w:color="auto"/>
            <w:right w:val="none" w:sz="0" w:space="0" w:color="auto"/>
          </w:divBdr>
        </w:div>
        <w:div w:id="1253198893">
          <w:marLeft w:val="0"/>
          <w:marRight w:val="0"/>
          <w:marTop w:val="0"/>
          <w:marBottom w:val="0"/>
          <w:divBdr>
            <w:top w:val="none" w:sz="0" w:space="0" w:color="auto"/>
            <w:left w:val="none" w:sz="0" w:space="0" w:color="auto"/>
            <w:bottom w:val="none" w:sz="0" w:space="0" w:color="auto"/>
            <w:right w:val="none" w:sz="0" w:space="0" w:color="auto"/>
          </w:divBdr>
        </w:div>
        <w:div w:id="2053071969">
          <w:marLeft w:val="0"/>
          <w:marRight w:val="0"/>
          <w:marTop w:val="0"/>
          <w:marBottom w:val="0"/>
          <w:divBdr>
            <w:top w:val="none" w:sz="0" w:space="0" w:color="auto"/>
            <w:left w:val="none" w:sz="0" w:space="0" w:color="auto"/>
            <w:bottom w:val="none" w:sz="0" w:space="0" w:color="auto"/>
            <w:right w:val="none" w:sz="0" w:space="0" w:color="auto"/>
          </w:divBdr>
        </w:div>
        <w:div w:id="369110961">
          <w:marLeft w:val="0"/>
          <w:marRight w:val="0"/>
          <w:marTop w:val="0"/>
          <w:marBottom w:val="0"/>
          <w:divBdr>
            <w:top w:val="none" w:sz="0" w:space="0" w:color="auto"/>
            <w:left w:val="none" w:sz="0" w:space="0" w:color="auto"/>
            <w:bottom w:val="none" w:sz="0" w:space="0" w:color="auto"/>
            <w:right w:val="none" w:sz="0" w:space="0" w:color="auto"/>
          </w:divBdr>
        </w:div>
        <w:div w:id="990207921">
          <w:marLeft w:val="0"/>
          <w:marRight w:val="0"/>
          <w:marTop w:val="0"/>
          <w:marBottom w:val="0"/>
          <w:divBdr>
            <w:top w:val="none" w:sz="0" w:space="0" w:color="auto"/>
            <w:left w:val="none" w:sz="0" w:space="0" w:color="auto"/>
            <w:bottom w:val="none" w:sz="0" w:space="0" w:color="auto"/>
            <w:right w:val="none" w:sz="0" w:space="0" w:color="auto"/>
          </w:divBdr>
        </w:div>
        <w:div w:id="1000430742">
          <w:marLeft w:val="0"/>
          <w:marRight w:val="0"/>
          <w:marTop w:val="0"/>
          <w:marBottom w:val="0"/>
          <w:divBdr>
            <w:top w:val="none" w:sz="0" w:space="0" w:color="auto"/>
            <w:left w:val="none" w:sz="0" w:space="0" w:color="auto"/>
            <w:bottom w:val="none" w:sz="0" w:space="0" w:color="auto"/>
            <w:right w:val="none" w:sz="0" w:space="0" w:color="auto"/>
          </w:divBdr>
        </w:div>
        <w:div w:id="125705140">
          <w:marLeft w:val="0"/>
          <w:marRight w:val="0"/>
          <w:marTop w:val="0"/>
          <w:marBottom w:val="0"/>
          <w:divBdr>
            <w:top w:val="none" w:sz="0" w:space="0" w:color="auto"/>
            <w:left w:val="none" w:sz="0" w:space="0" w:color="auto"/>
            <w:bottom w:val="none" w:sz="0" w:space="0" w:color="auto"/>
            <w:right w:val="none" w:sz="0" w:space="0" w:color="auto"/>
          </w:divBdr>
        </w:div>
        <w:div w:id="1525241260">
          <w:marLeft w:val="0"/>
          <w:marRight w:val="0"/>
          <w:marTop w:val="0"/>
          <w:marBottom w:val="0"/>
          <w:divBdr>
            <w:top w:val="none" w:sz="0" w:space="0" w:color="auto"/>
            <w:left w:val="none" w:sz="0" w:space="0" w:color="auto"/>
            <w:bottom w:val="none" w:sz="0" w:space="0" w:color="auto"/>
            <w:right w:val="none" w:sz="0" w:space="0" w:color="auto"/>
          </w:divBdr>
        </w:div>
        <w:div w:id="1333753710">
          <w:marLeft w:val="0"/>
          <w:marRight w:val="0"/>
          <w:marTop w:val="0"/>
          <w:marBottom w:val="0"/>
          <w:divBdr>
            <w:top w:val="none" w:sz="0" w:space="0" w:color="auto"/>
            <w:left w:val="none" w:sz="0" w:space="0" w:color="auto"/>
            <w:bottom w:val="none" w:sz="0" w:space="0" w:color="auto"/>
            <w:right w:val="none" w:sz="0" w:space="0" w:color="auto"/>
          </w:divBdr>
        </w:div>
        <w:div w:id="1707175188">
          <w:marLeft w:val="0"/>
          <w:marRight w:val="0"/>
          <w:marTop w:val="0"/>
          <w:marBottom w:val="0"/>
          <w:divBdr>
            <w:top w:val="none" w:sz="0" w:space="0" w:color="auto"/>
            <w:left w:val="none" w:sz="0" w:space="0" w:color="auto"/>
            <w:bottom w:val="none" w:sz="0" w:space="0" w:color="auto"/>
            <w:right w:val="none" w:sz="0" w:space="0" w:color="auto"/>
          </w:divBdr>
        </w:div>
        <w:div w:id="894507509">
          <w:marLeft w:val="0"/>
          <w:marRight w:val="0"/>
          <w:marTop w:val="0"/>
          <w:marBottom w:val="0"/>
          <w:divBdr>
            <w:top w:val="none" w:sz="0" w:space="0" w:color="auto"/>
            <w:left w:val="none" w:sz="0" w:space="0" w:color="auto"/>
            <w:bottom w:val="none" w:sz="0" w:space="0" w:color="auto"/>
            <w:right w:val="none" w:sz="0" w:space="0" w:color="auto"/>
          </w:divBdr>
        </w:div>
      </w:divsChild>
    </w:div>
    <w:div w:id="17435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s.gov/ooh/healthcare/print/respiratory-therapists.htm" TargetMode="External"/><Relationship Id="rId4" Type="http://schemas.openxmlformats.org/officeDocument/2006/relationships/settings" Target="settings.xml"/><Relationship Id="rId9" Type="http://schemas.openxmlformats.org/officeDocument/2006/relationships/hyperlink" Target="https://www.bls.gov/ooh/healthcare/print/respiratory-therapis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38D1-353F-49C8-AE4B-D08703A7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Birdy</dc:creator>
  <cp:keywords/>
  <dc:description/>
  <cp:lastModifiedBy>Rajiv Thakur</cp:lastModifiedBy>
  <cp:revision>2</cp:revision>
  <dcterms:created xsi:type="dcterms:W3CDTF">2017-03-29T17:21:00Z</dcterms:created>
  <dcterms:modified xsi:type="dcterms:W3CDTF">2017-03-29T17:21:00Z</dcterms:modified>
</cp:coreProperties>
</file>