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EEEE" w14:textId="0A2AF68B" w:rsidR="00240B22" w:rsidRPr="00D16441" w:rsidRDefault="00240B22" w:rsidP="00240B22">
      <w:pPr>
        <w:jc w:val="center"/>
        <w:rPr>
          <w:rFonts w:ascii="Trade Gothic Next Heavy" w:hAnsi="Trade Gothic Next Heavy"/>
          <w:b/>
          <w:sz w:val="28"/>
          <w:szCs w:val="28"/>
        </w:rPr>
      </w:pPr>
      <w:r w:rsidRPr="00D16441">
        <w:rPr>
          <w:rFonts w:ascii="Trade Gothic Next Heavy" w:hAnsi="Trade Gothic Next Heavy"/>
          <w:b/>
          <w:sz w:val="28"/>
          <w:szCs w:val="28"/>
        </w:rPr>
        <w:t>Tenure-Track Evaluation/RPT Calendar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292B83" w:rsidRPr="00292B83" w14:paraId="0DE0188E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A26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  <w:vertAlign w:val="superscript"/>
              </w:rPr>
              <w:t>nd</w:t>
            </w:r>
            <w:r>
              <w:rPr>
                <w:kern w:val="2"/>
                <w:sz w:val="24"/>
                <w:szCs w:val="24"/>
              </w:rPr>
              <w:t xml:space="preserve"> Wed in Aug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DE8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Affairs notifies all faculty that those applying for RPT must file an application for RPT with Academic Affairs and receive verification of eligibility.</w:t>
            </w:r>
          </w:p>
        </w:tc>
      </w:tr>
      <w:tr w:rsidR="00292B83" w:rsidRPr="00292B83" w14:paraId="678BB47A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A6B2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  <w:vertAlign w:val="superscript"/>
              </w:rPr>
              <w:t>rd</w:t>
            </w:r>
            <w:r>
              <w:rPr>
                <w:kern w:val="2"/>
                <w:sz w:val="24"/>
                <w:szCs w:val="24"/>
              </w:rPr>
              <w:t xml:space="preserve"> Tues in Aug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F3D3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(Fall Faculty Workshop) DPC committees are formed; co-chairs selected </w:t>
            </w:r>
          </w:p>
        </w:tc>
      </w:tr>
      <w:tr w:rsidR="00292B83" w:rsidRPr="00292B83" w14:paraId="13E16B11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8974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  <w:vertAlign w:val="superscript"/>
              </w:rPr>
              <w:t>st</w:t>
            </w:r>
            <w:r>
              <w:rPr>
                <w:kern w:val="2"/>
                <w:sz w:val="24"/>
                <w:szCs w:val="24"/>
              </w:rPr>
              <w:t xml:space="preserve"> Wed in Sep</w:t>
            </w:r>
            <w:r w:rsidR="009F6B12">
              <w:rPr>
                <w:kern w:val="2"/>
                <w:sz w:val="24"/>
                <w:szCs w:val="24"/>
              </w:rPr>
              <w:t>t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1EE0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RPT applications due to Academic Affairs. </w:t>
            </w:r>
          </w:p>
          <w:p w14:paraId="618A5B67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Chair, Faculty Evaluation Committee meets with DPCs for each Division to review procedures for RPT process.</w:t>
            </w:r>
          </w:p>
        </w:tc>
      </w:tr>
      <w:tr w:rsidR="00292B83" w:rsidRPr="00292B83" w14:paraId="5EC31432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D30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  <w:vertAlign w:val="superscript"/>
              </w:rPr>
              <w:t>nd</w:t>
            </w:r>
            <w:r>
              <w:rPr>
                <w:kern w:val="2"/>
                <w:sz w:val="24"/>
                <w:szCs w:val="24"/>
              </w:rPr>
              <w:t xml:space="preserve"> Wed in Sep</w:t>
            </w:r>
            <w:r w:rsidR="009F6B12">
              <w:rPr>
                <w:kern w:val="2"/>
                <w:sz w:val="24"/>
                <w:szCs w:val="24"/>
              </w:rPr>
              <w:t>t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6541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Academic Affairs notifies faculty members of eligibility for</w:t>
            </w:r>
            <w:r w:rsidR="00311084">
              <w:rPr>
                <w:kern w:val="2"/>
                <w:sz w:val="24"/>
                <w:szCs w:val="24"/>
              </w:rPr>
              <w:t xml:space="preserve"> consideration of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kern w:val="2"/>
                <w:sz w:val="24"/>
                <w:szCs w:val="24"/>
              </w:rPr>
              <w:t>RPT;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</w:p>
          <w:p w14:paraId="58C027C8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Sends list of eligible RPT candidates to DPC chairs.</w:t>
            </w:r>
          </w:p>
        </w:tc>
      </w:tr>
      <w:tr w:rsidR="00292B83" w:rsidRPr="00292B83" w14:paraId="51075485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BB9F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  <w:vertAlign w:val="superscript"/>
              </w:rPr>
              <w:t>st</w:t>
            </w:r>
            <w:r>
              <w:rPr>
                <w:kern w:val="2"/>
                <w:sz w:val="24"/>
                <w:szCs w:val="24"/>
              </w:rPr>
              <w:t xml:space="preserve"> Wed</w:t>
            </w:r>
            <w:r w:rsidR="009F6B12">
              <w:rPr>
                <w:kern w:val="2"/>
                <w:sz w:val="24"/>
                <w:szCs w:val="24"/>
              </w:rPr>
              <w:t xml:space="preserve"> in</w:t>
            </w:r>
            <w:r>
              <w:rPr>
                <w:kern w:val="2"/>
                <w:sz w:val="24"/>
                <w:szCs w:val="24"/>
              </w:rPr>
              <w:t xml:space="preserve"> Oct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D75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Portfolios submitted to DPC chairs. (</w:t>
            </w:r>
            <w:proofErr w:type="gramStart"/>
            <w:r>
              <w:rPr>
                <w:kern w:val="2"/>
                <w:sz w:val="24"/>
                <w:szCs w:val="24"/>
              </w:rPr>
              <w:t>Except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current fall semester new hires see December dates below).</w:t>
            </w:r>
          </w:p>
        </w:tc>
      </w:tr>
      <w:tr w:rsidR="00292B83" w:rsidRPr="00292B83" w14:paraId="75B6679B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4530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  <w:vertAlign w:val="superscript"/>
              </w:rPr>
              <w:t>rd</w:t>
            </w:r>
            <w:r>
              <w:rPr>
                <w:kern w:val="2"/>
                <w:sz w:val="24"/>
                <w:szCs w:val="24"/>
              </w:rPr>
              <w:t xml:space="preserve"> Wed</w:t>
            </w:r>
            <w:r w:rsidR="009F6B12">
              <w:rPr>
                <w:kern w:val="2"/>
                <w:sz w:val="24"/>
                <w:szCs w:val="24"/>
              </w:rPr>
              <w:t xml:space="preserve"> in</w:t>
            </w:r>
            <w:r>
              <w:rPr>
                <w:kern w:val="2"/>
                <w:sz w:val="24"/>
                <w:szCs w:val="24"/>
              </w:rPr>
              <w:t xml:space="preserve"> Nov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83C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DPC recommendations complete.</w:t>
            </w:r>
          </w:p>
          <w:p w14:paraId="6F5F6872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DPC meets with applicants to discuss recommendations. </w:t>
            </w:r>
          </w:p>
          <w:p w14:paraId="3A36D586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Applicant receives a copy of recommendation and signs.  Applicant may write a response that is sent to the Dean within a week.</w:t>
            </w:r>
          </w:p>
          <w:p w14:paraId="64AA561C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DPC forwards all RPT materials (including applicant portfolios and DPC recommendations) to Deans.</w:t>
            </w:r>
          </w:p>
        </w:tc>
      </w:tr>
      <w:tr w:rsidR="00292B83" w:rsidRPr="00292B83" w14:paraId="5F7217B4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93AD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  <w:vertAlign w:val="superscript"/>
              </w:rPr>
              <w:t>st</w:t>
            </w:r>
            <w:r>
              <w:rPr>
                <w:kern w:val="2"/>
                <w:sz w:val="24"/>
                <w:szCs w:val="24"/>
              </w:rPr>
              <w:t xml:space="preserve"> Mon</w:t>
            </w:r>
            <w:r w:rsidR="009F6B12">
              <w:rPr>
                <w:kern w:val="2"/>
                <w:sz w:val="24"/>
                <w:szCs w:val="24"/>
              </w:rPr>
              <w:t xml:space="preserve"> in</w:t>
            </w:r>
            <w:r>
              <w:rPr>
                <w:kern w:val="2"/>
                <w:sz w:val="24"/>
                <w:szCs w:val="24"/>
              </w:rPr>
              <w:t xml:space="preserve"> Dec</w:t>
            </w:r>
          </w:p>
          <w:p w14:paraId="447B431E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  <w:vertAlign w:val="superscript"/>
              </w:rPr>
              <w:t>rd</w:t>
            </w:r>
            <w:r>
              <w:rPr>
                <w:kern w:val="2"/>
                <w:sz w:val="24"/>
                <w:szCs w:val="24"/>
              </w:rPr>
              <w:t xml:space="preserve"> Wed</w:t>
            </w:r>
            <w:r w:rsidR="009F6B12">
              <w:rPr>
                <w:kern w:val="2"/>
                <w:sz w:val="24"/>
                <w:szCs w:val="24"/>
              </w:rPr>
              <w:t xml:space="preserve"> in</w:t>
            </w:r>
            <w:r>
              <w:rPr>
                <w:kern w:val="2"/>
                <w:sz w:val="24"/>
                <w:szCs w:val="24"/>
              </w:rPr>
              <w:t xml:space="preserve"> Dec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A5B2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Portfolios for </w:t>
            </w:r>
            <w:r>
              <w:rPr>
                <w:b/>
                <w:bCs/>
                <w:kern w:val="2"/>
                <w:sz w:val="24"/>
                <w:szCs w:val="24"/>
              </w:rPr>
              <w:t>new hires starting current fall semeste</w:t>
            </w:r>
            <w:r>
              <w:rPr>
                <w:kern w:val="2"/>
                <w:sz w:val="24"/>
                <w:szCs w:val="24"/>
              </w:rPr>
              <w:t>r due to DPCs.</w:t>
            </w:r>
          </w:p>
          <w:p w14:paraId="444388A9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DPC recommendations for new fall hires complete, meet with </w:t>
            </w:r>
            <w:proofErr w:type="gramStart"/>
            <w:r>
              <w:rPr>
                <w:kern w:val="2"/>
                <w:sz w:val="24"/>
                <w:szCs w:val="24"/>
              </w:rPr>
              <w:t>applicant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to discuss and </w:t>
            </w:r>
            <w:r w:rsidR="009F6B12">
              <w:rPr>
                <w:kern w:val="2"/>
                <w:sz w:val="24"/>
                <w:szCs w:val="24"/>
              </w:rPr>
              <w:t>sign.</w:t>
            </w:r>
          </w:p>
          <w:p w14:paraId="6DDEA3EB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Applicant may write a response that is sent to the Dean within a week. </w:t>
            </w:r>
          </w:p>
          <w:p w14:paraId="11435720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All RPT materials (including portfolios and DPC recommendations) forwarded to Deans by DPCs.</w:t>
            </w:r>
          </w:p>
        </w:tc>
      </w:tr>
      <w:tr w:rsidR="00292B83" w:rsidRPr="00292B83" w14:paraId="29B0079F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2D42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  <w:vertAlign w:val="superscript"/>
              </w:rPr>
              <w:t>nd</w:t>
            </w:r>
            <w:r>
              <w:rPr>
                <w:kern w:val="2"/>
                <w:sz w:val="24"/>
                <w:szCs w:val="24"/>
              </w:rPr>
              <w:t xml:space="preserve"> Fri </w:t>
            </w:r>
            <w:r w:rsidR="009F6B12">
              <w:rPr>
                <w:kern w:val="2"/>
                <w:sz w:val="24"/>
                <w:szCs w:val="24"/>
              </w:rPr>
              <w:t xml:space="preserve">in </w:t>
            </w:r>
            <w:r>
              <w:rPr>
                <w:kern w:val="2"/>
                <w:sz w:val="24"/>
                <w:szCs w:val="24"/>
              </w:rPr>
              <w:t xml:space="preserve">Jan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00CA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Deans complete RPT candidate recommendations; Applicant receives copy and signs and may append response; All RPT materials</w:t>
            </w:r>
            <w:r w:rsidR="003A672E">
              <w:rPr>
                <w:kern w:val="2"/>
                <w:sz w:val="24"/>
                <w:szCs w:val="24"/>
              </w:rPr>
              <w:t xml:space="preserve"> (including portfolios, DPC and Dean’s </w:t>
            </w:r>
            <w:proofErr w:type="gramStart"/>
            <w:r w:rsidR="003A672E">
              <w:rPr>
                <w:kern w:val="2"/>
                <w:sz w:val="24"/>
                <w:szCs w:val="24"/>
              </w:rPr>
              <w:t xml:space="preserve">recommendations) </w:t>
            </w:r>
            <w:r>
              <w:rPr>
                <w:kern w:val="2"/>
                <w:sz w:val="24"/>
                <w:szCs w:val="24"/>
              </w:rPr>
              <w:t xml:space="preserve"> forwarded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to Vice Chancellor of Academic Affairs by Deans.</w:t>
            </w:r>
          </w:p>
        </w:tc>
      </w:tr>
      <w:tr w:rsidR="00292B83" w:rsidRPr="00292B83" w14:paraId="6840653E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281D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  <w:vertAlign w:val="superscript"/>
              </w:rPr>
              <w:t>rd</w:t>
            </w:r>
            <w:r>
              <w:rPr>
                <w:kern w:val="2"/>
                <w:sz w:val="24"/>
                <w:szCs w:val="24"/>
              </w:rPr>
              <w:t xml:space="preserve"> Tues </w:t>
            </w:r>
            <w:r w:rsidR="009F6B12">
              <w:rPr>
                <w:kern w:val="2"/>
                <w:sz w:val="24"/>
                <w:szCs w:val="24"/>
              </w:rPr>
              <w:t xml:space="preserve">in </w:t>
            </w:r>
            <w:r>
              <w:rPr>
                <w:kern w:val="2"/>
                <w:sz w:val="24"/>
                <w:szCs w:val="24"/>
              </w:rPr>
              <w:t xml:space="preserve">Feb 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DA11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Vice Chancellor of Academic Affairs recommendations due to candidates.</w:t>
            </w:r>
          </w:p>
          <w:p w14:paraId="1816AFD8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Evaluated faculty signs and may append a response.</w:t>
            </w:r>
          </w:p>
          <w:p w14:paraId="3964BA00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All RPT materials</w:t>
            </w:r>
            <w:r w:rsidR="003A672E">
              <w:rPr>
                <w:kern w:val="2"/>
                <w:sz w:val="24"/>
                <w:szCs w:val="24"/>
              </w:rPr>
              <w:t xml:space="preserve"> (including portfolios, DPC, Dean and Vice Chancellor’s recommendations) </w:t>
            </w:r>
            <w:r>
              <w:rPr>
                <w:kern w:val="2"/>
                <w:sz w:val="24"/>
                <w:szCs w:val="24"/>
              </w:rPr>
              <w:t>forwarded to Chancellor by Vice Chancellor.</w:t>
            </w:r>
          </w:p>
        </w:tc>
      </w:tr>
      <w:tr w:rsidR="00292B83" w:rsidRPr="00292B83" w14:paraId="07A8BCF6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429" w14:textId="77777777" w:rsidR="00292B83" w:rsidRDefault="009F6B12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By </w:t>
            </w:r>
            <w:r w:rsidR="00292B83">
              <w:rPr>
                <w:kern w:val="2"/>
                <w:sz w:val="24"/>
                <w:szCs w:val="24"/>
              </w:rPr>
              <w:t>Mar</w:t>
            </w:r>
            <w:r>
              <w:rPr>
                <w:kern w:val="2"/>
                <w:sz w:val="24"/>
                <w:szCs w:val="24"/>
              </w:rPr>
              <w:t>ch</w:t>
            </w:r>
            <w:r w:rsidR="00292B83">
              <w:rPr>
                <w:kern w:val="2"/>
                <w:sz w:val="24"/>
                <w:szCs w:val="24"/>
              </w:rPr>
              <w:t xml:space="preserve"> 1</w:t>
            </w:r>
            <w:r w:rsidR="00292B83">
              <w:rPr>
                <w:kern w:val="2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D4F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Chancellor makes recommendations and returns to Academic Affairs.</w:t>
            </w:r>
          </w:p>
        </w:tc>
      </w:tr>
      <w:tr w:rsidR="00292B83" w:rsidRPr="00292B83" w14:paraId="7CA8375E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1C1" w14:textId="66B22D26" w:rsidR="00292B83" w:rsidRDefault="00292B83">
            <w:pPr>
              <w:spacing w:after="0" w:line="240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By Apr</w:t>
            </w:r>
            <w:r w:rsidR="009F6B12">
              <w:rPr>
                <w:color w:val="000000"/>
                <w:kern w:val="2"/>
                <w:sz w:val="24"/>
                <w:szCs w:val="24"/>
              </w:rPr>
              <w:t>il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28</w:t>
            </w:r>
            <w:r w:rsidR="004D4503" w:rsidRPr="004D4503">
              <w:rPr>
                <w:color w:val="000000"/>
                <w:kern w:val="2"/>
                <w:sz w:val="24"/>
                <w:szCs w:val="24"/>
                <w:vertAlign w:val="superscript"/>
              </w:rPr>
              <w:t>th</w:t>
            </w:r>
            <w:r w:rsidR="004D4503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14:paraId="302CBDA9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F5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Academic Affairs submits RPT recommendations for Board approval</w:t>
            </w:r>
          </w:p>
        </w:tc>
      </w:tr>
      <w:tr w:rsidR="00292B83" w:rsidRPr="00292B83" w14:paraId="0F7C16C2" w14:textId="77777777" w:rsidTr="00292B8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968" w14:textId="7A28A6F9" w:rsidR="00292B83" w:rsidRDefault="00292B83">
            <w:pPr>
              <w:spacing w:after="0" w:line="240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br/>
              <w:t>By May 31</w:t>
            </w:r>
            <w:r w:rsidR="00702102" w:rsidRPr="00702102">
              <w:rPr>
                <w:color w:val="000000"/>
                <w:kern w:val="2"/>
                <w:sz w:val="24"/>
                <w:szCs w:val="24"/>
                <w:vertAlign w:val="superscript"/>
              </w:rPr>
              <w:t>st</w:t>
            </w:r>
            <w:r w:rsidR="0070210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14:paraId="11B2C927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A600" w14:textId="77777777" w:rsidR="00292B83" w:rsidRDefault="00292B8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Candidates receive official notification of RPT decisions.</w:t>
            </w:r>
          </w:p>
        </w:tc>
      </w:tr>
    </w:tbl>
    <w:p w14:paraId="67AAFA2B" w14:textId="78E414D8" w:rsidR="00292B83" w:rsidRPr="0043689F" w:rsidRDefault="00292B83" w:rsidP="009001B4">
      <w:pPr>
        <w:spacing w:after="0"/>
      </w:pPr>
    </w:p>
    <w:sectPr w:rsidR="00292B83" w:rsidRPr="0043689F" w:rsidSect="0038650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AFB"/>
    <w:multiLevelType w:val="hybridMultilevel"/>
    <w:tmpl w:val="65F0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CEA"/>
    <w:multiLevelType w:val="hybridMultilevel"/>
    <w:tmpl w:val="C70EE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C0F"/>
    <w:multiLevelType w:val="hybridMultilevel"/>
    <w:tmpl w:val="65F02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A98"/>
    <w:multiLevelType w:val="multilevel"/>
    <w:tmpl w:val="34FA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078228">
    <w:abstractNumId w:val="0"/>
  </w:num>
  <w:num w:numId="2" w16cid:durableId="787091980">
    <w:abstractNumId w:val="3"/>
  </w:num>
  <w:num w:numId="3" w16cid:durableId="434402639">
    <w:abstractNumId w:val="1"/>
  </w:num>
  <w:num w:numId="4" w16cid:durableId="62026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6A"/>
    <w:rsid w:val="000047BC"/>
    <w:rsid w:val="00005D9D"/>
    <w:rsid w:val="000124BA"/>
    <w:rsid w:val="000136EB"/>
    <w:rsid w:val="00040D7E"/>
    <w:rsid w:val="00045B77"/>
    <w:rsid w:val="000608FA"/>
    <w:rsid w:val="00062FA7"/>
    <w:rsid w:val="00076905"/>
    <w:rsid w:val="0008236F"/>
    <w:rsid w:val="000A5DB2"/>
    <w:rsid w:val="000B2647"/>
    <w:rsid w:val="000B71E2"/>
    <w:rsid w:val="000C05EF"/>
    <w:rsid w:val="000C490F"/>
    <w:rsid w:val="000D6E6D"/>
    <w:rsid w:val="000F0032"/>
    <w:rsid w:val="000F2B28"/>
    <w:rsid w:val="000F57E9"/>
    <w:rsid w:val="001011C9"/>
    <w:rsid w:val="00123415"/>
    <w:rsid w:val="001316BF"/>
    <w:rsid w:val="00132466"/>
    <w:rsid w:val="00136786"/>
    <w:rsid w:val="0013724D"/>
    <w:rsid w:val="00146D10"/>
    <w:rsid w:val="00147830"/>
    <w:rsid w:val="0015685F"/>
    <w:rsid w:val="00184B61"/>
    <w:rsid w:val="001854D4"/>
    <w:rsid w:val="00195718"/>
    <w:rsid w:val="001C6FD4"/>
    <w:rsid w:val="001E240B"/>
    <w:rsid w:val="001F2D54"/>
    <w:rsid w:val="001F30E1"/>
    <w:rsid w:val="002169FF"/>
    <w:rsid w:val="00233154"/>
    <w:rsid w:val="002351F3"/>
    <w:rsid w:val="00240B22"/>
    <w:rsid w:val="002779E4"/>
    <w:rsid w:val="00292B83"/>
    <w:rsid w:val="002A0007"/>
    <w:rsid w:val="002A568A"/>
    <w:rsid w:val="002C15EB"/>
    <w:rsid w:val="002C2FA2"/>
    <w:rsid w:val="002D4F4A"/>
    <w:rsid w:val="002E41B0"/>
    <w:rsid w:val="002F16A5"/>
    <w:rsid w:val="002F2E38"/>
    <w:rsid w:val="002F75CD"/>
    <w:rsid w:val="00311084"/>
    <w:rsid w:val="003177DA"/>
    <w:rsid w:val="00322B99"/>
    <w:rsid w:val="00335CC7"/>
    <w:rsid w:val="00344181"/>
    <w:rsid w:val="0034554B"/>
    <w:rsid w:val="003463C8"/>
    <w:rsid w:val="00352E43"/>
    <w:rsid w:val="00364071"/>
    <w:rsid w:val="00366660"/>
    <w:rsid w:val="00375F1F"/>
    <w:rsid w:val="0038086C"/>
    <w:rsid w:val="003817A9"/>
    <w:rsid w:val="00386507"/>
    <w:rsid w:val="00391787"/>
    <w:rsid w:val="003A32F2"/>
    <w:rsid w:val="003A672E"/>
    <w:rsid w:val="003B45E3"/>
    <w:rsid w:val="003B480D"/>
    <w:rsid w:val="003C1630"/>
    <w:rsid w:val="003F354E"/>
    <w:rsid w:val="003F367A"/>
    <w:rsid w:val="003F5EE6"/>
    <w:rsid w:val="00401C40"/>
    <w:rsid w:val="004040C9"/>
    <w:rsid w:val="00407A61"/>
    <w:rsid w:val="0043689F"/>
    <w:rsid w:val="004439B4"/>
    <w:rsid w:val="00445AF1"/>
    <w:rsid w:val="004646BF"/>
    <w:rsid w:val="00487C8D"/>
    <w:rsid w:val="004900D8"/>
    <w:rsid w:val="00497D35"/>
    <w:rsid w:val="004C2827"/>
    <w:rsid w:val="004C7C8F"/>
    <w:rsid w:val="004D4503"/>
    <w:rsid w:val="004D5E75"/>
    <w:rsid w:val="004D75C6"/>
    <w:rsid w:val="004E7E3D"/>
    <w:rsid w:val="004F13D3"/>
    <w:rsid w:val="00502F7A"/>
    <w:rsid w:val="00506BF4"/>
    <w:rsid w:val="005365A4"/>
    <w:rsid w:val="0054054D"/>
    <w:rsid w:val="00542440"/>
    <w:rsid w:val="0054662B"/>
    <w:rsid w:val="00571FEB"/>
    <w:rsid w:val="0057296F"/>
    <w:rsid w:val="00575B53"/>
    <w:rsid w:val="0059171B"/>
    <w:rsid w:val="005A133C"/>
    <w:rsid w:val="005C2213"/>
    <w:rsid w:val="005C6327"/>
    <w:rsid w:val="005D284C"/>
    <w:rsid w:val="006121BA"/>
    <w:rsid w:val="00612BDE"/>
    <w:rsid w:val="00635F2C"/>
    <w:rsid w:val="006526D2"/>
    <w:rsid w:val="00652ADC"/>
    <w:rsid w:val="00657779"/>
    <w:rsid w:val="006602A5"/>
    <w:rsid w:val="00661B4C"/>
    <w:rsid w:val="00671DC1"/>
    <w:rsid w:val="00690B5A"/>
    <w:rsid w:val="00695596"/>
    <w:rsid w:val="006A0BBF"/>
    <w:rsid w:val="006B0F41"/>
    <w:rsid w:val="006B264F"/>
    <w:rsid w:val="006D2899"/>
    <w:rsid w:val="006D7969"/>
    <w:rsid w:val="006F1825"/>
    <w:rsid w:val="006F34F1"/>
    <w:rsid w:val="00701367"/>
    <w:rsid w:val="00702102"/>
    <w:rsid w:val="00703FBC"/>
    <w:rsid w:val="00750598"/>
    <w:rsid w:val="00790EF3"/>
    <w:rsid w:val="007A06D3"/>
    <w:rsid w:val="007A6FFD"/>
    <w:rsid w:val="007C39AE"/>
    <w:rsid w:val="007F194B"/>
    <w:rsid w:val="007F63F5"/>
    <w:rsid w:val="0080193B"/>
    <w:rsid w:val="00803A96"/>
    <w:rsid w:val="00803F2D"/>
    <w:rsid w:val="00807AA5"/>
    <w:rsid w:val="00811714"/>
    <w:rsid w:val="00812829"/>
    <w:rsid w:val="00816431"/>
    <w:rsid w:val="00817630"/>
    <w:rsid w:val="00823E02"/>
    <w:rsid w:val="0083166F"/>
    <w:rsid w:val="008362F1"/>
    <w:rsid w:val="00836A57"/>
    <w:rsid w:val="00837928"/>
    <w:rsid w:val="00847FBA"/>
    <w:rsid w:val="008501D9"/>
    <w:rsid w:val="0085353E"/>
    <w:rsid w:val="008606E0"/>
    <w:rsid w:val="00866A32"/>
    <w:rsid w:val="008741D7"/>
    <w:rsid w:val="00894749"/>
    <w:rsid w:val="008948AF"/>
    <w:rsid w:val="008A5E5A"/>
    <w:rsid w:val="008A6BC1"/>
    <w:rsid w:val="008B077A"/>
    <w:rsid w:val="008C5650"/>
    <w:rsid w:val="008E0960"/>
    <w:rsid w:val="008E26EE"/>
    <w:rsid w:val="008E7A81"/>
    <w:rsid w:val="008F1DB9"/>
    <w:rsid w:val="008F7B40"/>
    <w:rsid w:val="009001B4"/>
    <w:rsid w:val="00903246"/>
    <w:rsid w:val="009061A0"/>
    <w:rsid w:val="00913F56"/>
    <w:rsid w:val="00914A07"/>
    <w:rsid w:val="00916553"/>
    <w:rsid w:val="00923350"/>
    <w:rsid w:val="00927E79"/>
    <w:rsid w:val="00930092"/>
    <w:rsid w:val="0094346A"/>
    <w:rsid w:val="009550B1"/>
    <w:rsid w:val="009609FF"/>
    <w:rsid w:val="009718F3"/>
    <w:rsid w:val="009747E8"/>
    <w:rsid w:val="009767A5"/>
    <w:rsid w:val="009854A0"/>
    <w:rsid w:val="00987A3F"/>
    <w:rsid w:val="00991D8E"/>
    <w:rsid w:val="009941E4"/>
    <w:rsid w:val="009B3C06"/>
    <w:rsid w:val="009C2F17"/>
    <w:rsid w:val="009C300C"/>
    <w:rsid w:val="009C53C3"/>
    <w:rsid w:val="009C6688"/>
    <w:rsid w:val="009E4E13"/>
    <w:rsid w:val="009E7B70"/>
    <w:rsid w:val="009F36CF"/>
    <w:rsid w:val="009F6B12"/>
    <w:rsid w:val="00A047F4"/>
    <w:rsid w:val="00A4796D"/>
    <w:rsid w:val="00A83BC3"/>
    <w:rsid w:val="00A9288C"/>
    <w:rsid w:val="00A94979"/>
    <w:rsid w:val="00AD43A9"/>
    <w:rsid w:val="00AD4E72"/>
    <w:rsid w:val="00AD76DB"/>
    <w:rsid w:val="00AE6482"/>
    <w:rsid w:val="00AF0345"/>
    <w:rsid w:val="00AF0895"/>
    <w:rsid w:val="00AF094A"/>
    <w:rsid w:val="00B02EFA"/>
    <w:rsid w:val="00B056EA"/>
    <w:rsid w:val="00B30593"/>
    <w:rsid w:val="00B3101B"/>
    <w:rsid w:val="00B3477F"/>
    <w:rsid w:val="00B44575"/>
    <w:rsid w:val="00B61640"/>
    <w:rsid w:val="00B876FB"/>
    <w:rsid w:val="00BC16CA"/>
    <w:rsid w:val="00BC4E6D"/>
    <w:rsid w:val="00BD0560"/>
    <w:rsid w:val="00BD4333"/>
    <w:rsid w:val="00BD7410"/>
    <w:rsid w:val="00BE020E"/>
    <w:rsid w:val="00BE3C33"/>
    <w:rsid w:val="00BE752D"/>
    <w:rsid w:val="00C202C9"/>
    <w:rsid w:val="00C3043C"/>
    <w:rsid w:val="00C3081B"/>
    <w:rsid w:val="00C52189"/>
    <w:rsid w:val="00C52419"/>
    <w:rsid w:val="00C57572"/>
    <w:rsid w:val="00C57B5B"/>
    <w:rsid w:val="00C66D48"/>
    <w:rsid w:val="00C7398C"/>
    <w:rsid w:val="00C90D6C"/>
    <w:rsid w:val="00C923E5"/>
    <w:rsid w:val="00C93343"/>
    <w:rsid w:val="00CB3A02"/>
    <w:rsid w:val="00CC00F2"/>
    <w:rsid w:val="00CC3736"/>
    <w:rsid w:val="00CC616D"/>
    <w:rsid w:val="00CD089C"/>
    <w:rsid w:val="00CD29B8"/>
    <w:rsid w:val="00CD2C16"/>
    <w:rsid w:val="00CD63EA"/>
    <w:rsid w:val="00CD73BE"/>
    <w:rsid w:val="00CE0B4F"/>
    <w:rsid w:val="00CE2131"/>
    <w:rsid w:val="00CF206B"/>
    <w:rsid w:val="00CF6910"/>
    <w:rsid w:val="00D02BA5"/>
    <w:rsid w:val="00D04942"/>
    <w:rsid w:val="00D12E05"/>
    <w:rsid w:val="00D135C9"/>
    <w:rsid w:val="00D16441"/>
    <w:rsid w:val="00D207F5"/>
    <w:rsid w:val="00D27F29"/>
    <w:rsid w:val="00D32378"/>
    <w:rsid w:val="00D40A8D"/>
    <w:rsid w:val="00D437A6"/>
    <w:rsid w:val="00D4436E"/>
    <w:rsid w:val="00D503A0"/>
    <w:rsid w:val="00D56931"/>
    <w:rsid w:val="00D62EB2"/>
    <w:rsid w:val="00D73359"/>
    <w:rsid w:val="00D73F56"/>
    <w:rsid w:val="00D86FF9"/>
    <w:rsid w:val="00D93AF2"/>
    <w:rsid w:val="00DA5DA0"/>
    <w:rsid w:val="00DB0906"/>
    <w:rsid w:val="00DB7D18"/>
    <w:rsid w:val="00DC2288"/>
    <w:rsid w:val="00DD4B6E"/>
    <w:rsid w:val="00DD4E5D"/>
    <w:rsid w:val="00DE364D"/>
    <w:rsid w:val="00E05861"/>
    <w:rsid w:val="00E06FDB"/>
    <w:rsid w:val="00E11507"/>
    <w:rsid w:val="00E1168A"/>
    <w:rsid w:val="00E17409"/>
    <w:rsid w:val="00E20E95"/>
    <w:rsid w:val="00E225AB"/>
    <w:rsid w:val="00E26BCD"/>
    <w:rsid w:val="00E3308D"/>
    <w:rsid w:val="00E40A06"/>
    <w:rsid w:val="00E47E18"/>
    <w:rsid w:val="00E523E6"/>
    <w:rsid w:val="00E65A2F"/>
    <w:rsid w:val="00E7202D"/>
    <w:rsid w:val="00E804D3"/>
    <w:rsid w:val="00E8549B"/>
    <w:rsid w:val="00EA3F14"/>
    <w:rsid w:val="00EC0391"/>
    <w:rsid w:val="00EC152A"/>
    <w:rsid w:val="00F0131E"/>
    <w:rsid w:val="00F20221"/>
    <w:rsid w:val="00F31142"/>
    <w:rsid w:val="00F36D62"/>
    <w:rsid w:val="00F477C1"/>
    <w:rsid w:val="00F601EF"/>
    <w:rsid w:val="00F652FD"/>
    <w:rsid w:val="00F85CA9"/>
    <w:rsid w:val="00F9763A"/>
    <w:rsid w:val="00F97D7F"/>
    <w:rsid w:val="00FA10BC"/>
    <w:rsid w:val="00FB52A8"/>
    <w:rsid w:val="00FB6C60"/>
    <w:rsid w:val="00FD4028"/>
    <w:rsid w:val="00FE1DD2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C651"/>
  <w15:chartTrackingRefBased/>
  <w15:docId w15:val="{C4A4CFBA-D89F-482D-A483-A9A484A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4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22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1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84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463C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05D9D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4D"/>
  </w:style>
  <w:style w:type="character" w:styleId="CommentReference">
    <w:name w:val="annotation reference"/>
    <w:uiPriority w:val="99"/>
    <w:semiHidden/>
    <w:unhideWhenUsed/>
    <w:rsid w:val="00DE364D"/>
    <w:rPr>
      <w:sz w:val="16"/>
      <w:szCs w:val="16"/>
    </w:rPr>
  </w:style>
  <w:style w:type="character" w:styleId="UnresolvedMention">
    <w:name w:val="Unresolved Mention"/>
    <w:uiPriority w:val="99"/>
    <w:semiHidden/>
    <w:unhideWhenUsed/>
    <w:rsid w:val="00B616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2E38"/>
    <w:rPr>
      <w:b/>
      <w:bCs/>
    </w:rPr>
  </w:style>
  <w:style w:type="character" w:styleId="Emphasis">
    <w:name w:val="Emphasis"/>
    <w:basedOn w:val="DefaultParagraphFont"/>
    <w:uiPriority w:val="20"/>
    <w:qFormat/>
    <w:rsid w:val="009F3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07A48B6DC1E48AE4AA5D233212001" ma:contentTypeVersion="19" ma:contentTypeDescription="Create a new document." ma:contentTypeScope="" ma:versionID="4cab23a8d32123ab457eed145348f9bc">
  <xsd:schema xmlns:xsd="http://www.w3.org/2001/XMLSchema" xmlns:xs="http://www.w3.org/2001/XMLSchema" xmlns:p="http://schemas.microsoft.com/office/2006/metadata/properties" xmlns:ns1="http://schemas.microsoft.com/sharepoint/v3" xmlns:ns2="39113515-e986-423c-a7ec-7b8433b7cf2f" xmlns:ns3="ca2281f2-d394-4f0b-9ff5-bcc9a205585a" xmlns:ns4="f177336d-01a6-4025-bf1f-3b404f4aae08" targetNamespace="http://schemas.microsoft.com/office/2006/metadata/properties" ma:root="true" ma:fieldsID="8d2cecc4fbdf05b6f9320ae96b6aec38" ns1:_="" ns2:_="" ns3:_="" ns4:_="">
    <xsd:import namespace="http://schemas.microsoft.com/sharepoint/v3"/>
    <xsd:import namespace="39113515-e986-423c-a7ec-7b8433b7cf2f"/>
    <xsd:import namespace="ca2281f2-d394-4f0b-9ff5-bcc9a205585a"/>
    <xsd:import namespace="f177336d-01a6-4025-bf1f-3b404f4aa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3515-e986-423c-a7ec-7b8433b7c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81f2-d394-4f0b-9ff5-bcc9a205585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815942-e0c4-464a-a7a8-f146b87605a1}" ma:internalName="TaxCatchAll" ma:showField="CatchAllData" ma:web="ca2281f2-d394-4f0b-9ff5-bcc9a2055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336d-01a6-4025-bf1f-3b404f4aae0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a2281f2-d394-4f0b-9ff5-bcc9a205585a" xsi:nil="true"/>
    <_ip_UnifiedCompliancePolicyProperties xmlns="http://schemas.microsoft.com/sharepoint/v3" xsi:nil="true"/>
    <lcf76f155ced4ddcb4097134ff3c332f xmlns="39113515-e986-423c-a7ec-7b8433b7cf2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AC55-6641-4F5D-A391-D57FE69D3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AF940-8F90-4C46-A19E-419F9CF01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3515-e986-423c-a7ec-7b8433b7cf2f"/>
    <ds:schemaRef ds:uri="ca2281f2-d394-4f0b-9ff5-bcc9a205585a"/>
    <ds:schemaRef ds:uri="f177336d-01a6-4025-bf1f-3b404f4aa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2377A-9F05-45C8-A0F9-B925CD3AFE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E7CD6F-A7FE-4A8B-AA84-0AE256BA1D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2281f2-d394-4f0b-9ff5-bcc9a205585a"/>
    <ds:schemaRef ds:uri="39113515-e986-423c-a7ec-7b8433b7cf2f"/>
  </ds:schemaRefs>
</ds:datastoreItem>
</file>

<file path=customXml/itemProps5.xml><?xml version="1.0" encoding="utf-8"?>
<ds:datastoreItem xmlns:ds="http://schemas.openxmlformats.org/officeDocument/2006/customXml" ds:itemID="{1C8C90B8-121E-43A8-B15B-B1629F6C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2191</CharactersWithSpaces>
  <SharedDoc>false</SharedDoc>
  <HLinks>
    <vt:vector size="30" baseType="variant">
      <vt:variant>
        <vt:i4>2883640</vt:i4>
      </vt:variant>
      <vt:variant>
        <vt:i4>12</vt:i4>
      </vt:variant>
      <vt:variant>
        <vt:i4>0</vt:i4>
      </vt:variant>
      <vt:variant>
        <vt:i4>5</vt:i4>
      </vt:variant>
      <vt:variant>
        <vt:lpwstr>https://wp.missouristate.edu/AcademicAffairs/_Files/_forms/application-for-tenure.doc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https://wp.missouristate.edu/AcademicAffairs/_Files/_forms/application-for-promotion.doc</vt:lpwstr>
      </vt:variant>
      <vt:variant>
        <vt:lpwstr/>
      </vt:variant>
      <vt:variant>
        <vt:i4>7143551</vt:i4>
      </vt:variant>
      <vt:variant>
        <vt:i4>6</vt:i4>
      </vt:variant>
      <vt:variant>
        <vt:i4>0</vt:i4>
      </vt:variant>
      <vt:variant>
        <vt:i4>5</vt:i4>
      </vt:variant>
      <vt:variant>
        <vt:lpwstr>https://wp.missouristate.edu/AcademicAffairs/_Files/_forms/application-for-reappointment.doc</vt:lpwstr>
      </vt:variant>
      <vt:variant>
        <vt:lpwstr/>
      </vt:variant>
      <vt:variant>
        <vt:i4>6750331</vt:i4>
      </vt:variant>
      <vt:variant>
        <vt:i4>3</vt:i4>
      </vt:variant>
      <vt:variant>
        <vt:i4>0</vt:i4>
      </vt:variant>
      <vt:variant>
        <vt:i4>5</vt:i4>
      </vt:variant>
      <vt:variant>
        <vt:lpwstr>https://wp.missouristate.edu/AcademicAffairs/_Files/_forms/application-for-non-tenure-track-faculty-reappointment.doc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https://wp.missouristate.edu/facultysenate/faculty-evaluation.htm</vt:lpwstr>
      </vt:variant>
      <vt:variant>
        <vt:lpwstr>faculty-performance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Trick, Abel J</dc:creator>
  <cp:keywords/>
  <dc:description/>
  <cp:lastModifiedBy>Tresa Ryan</cp:lastModifiedBy>
  <cp:revision>2</cp:revision>
  <cp:lastPrinted>2025-08-04T15:08:00Z</cp:lastPrinted>
  <dcterms:created xsi:type="dcterms:W3CDTF">2025-08-04T21:02:00Z</dcterms:created>
  <dcterms:modified xsi:type="dcterms:W3CDTF">2025-08-04T21:02:00Z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Shipley, Teresa F</vt:lpwstr>
  </property>
  <property fmtid="{D5CDD505-2E9C-101B-9397-08002B2CF9AE}" pid="3" name="Order">
    <vt:lpwstr>931800.000000000</vt:lpwstr>
  </property>
  <property fmtid="{D5CDD505-2E9C-101B-9397-08002B2CF9AE}" pid="4" name="display_urn:schemas-microsoft-com:office:office#Author">
    <vt:lpwstr>Shipley, Teresa F</vt:lpwstr>
  </property>
  <property fmtid="{D5CDD505-2E9C-101B-9397-08002B2CF9AE}" pid="5" name="MediaServiceImageTags">
    <vt:lpwstr/>
  </property>
  <property fmtid="{D5CDD505-2E9C-101B-9397-08002B2CF9AE}" pid="6" name="ContentTypeId">
    <vt:lpwstr>0x01010030607A48B6DC1E48AE4AA5D233212001</vt:lpwstr>
  </property>
</Properties>
</file>